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20" w:lineRule="exact"/>
        <w:jc w:val="center"/>
        <w:rPr>
          <w:rFonts w:ascii="华文仿宋" w:eastAsia="华文仿宋"/>
          <w:b/>
          <w:bCs/>
          <w:sz w:val="40"/>
          <w:szCs w:val="40"/>
        </w:rPr>
      </w:pPr>
      <w:r>
        <w:rPr>
          <w:rFonts w:ascii="华文仿宋" w:eastAsia="华文仿宋"/>
          <w:b/>
          <w:bCs/>
          <w:sz w:val="40"/>
          <w:szCs w:val="40"/>
        </w:rPr>
        <w:t>第</w:t>
      </w:r>
      <w:r>
        <w:rPr>
          <w:rFonts w:ascii="华文仿宋" w:eastAsia="华文仿宋" w:hint="eastAsia"/>
          <w:b/>
          <w:bCs/>
          <w:sz w:val="40"/>
          <w:szCs w:val="40"/>
        </w:rPr>
        <w:t>二批次出生医学证明档案整理</w:t>
      </w:r>
    </w:p>
    <w:p>
      <w:pPr>
        <w:spacing w:line="520" w:lineRule="exact"/>
        <w:jc w:val="center"/>
        <w:rPr>
          <w:rFonts w:ascii="华文仿宋" w:eastAsia="华文仿宋"/>
          <w:b/>
          <w:bCs/>
          <w:sz w:val="40"/>
          <w:szCs w:val="40"/>
        </w:rPr>
      </w:pPr>
      <w:r>
        <w:rPr>
          <w:rFonts w:ascii="华文仿宋" w:eastAsia="华文仿宋" w:hint="eastAsia"/>
          <w:b/>
          <w:bCs/>
          <w:sz w:val="40"/>
          <w:szCs w:val="40"/>
        </w:rPr>
        <w:t>有关问题说明</w:t>
      </w:r>
    </w:p>
    <w:p>
      <w:pPr>
        <w:spacing w:line="520" w:lineRule="exact"/>
        <w:jc w:val="center"/>
        <w:rPr>
          <w:rFonts w:ascii="华文仿宋" w:eastAsia="华文仿宋"/>
          <w:b/>
          <w:bCs/>
          <w:sz w:val="40"/>
          <w:szCs w:val="40"/>
        </w:rPr>
      </w:pPr>
    </w:p>
    <w:p>
      <w:pPr>
        <w:ind w:firstLineChars="200" w:firstLine="640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>根据近期各归档单位咨询较集中问题，针对市级及以上医疗机构说明如下：</w:t>
      </w:r>
    </w:p>
    <w:p>
      <w:pPr>
        <w:rPr>
          <w:sz w:val="32"/>
          <w:szCs w:val="32"/>
        </w:rPr>
      </w:pPr>
      <w:r>
        <w:rPr>
          <w:rFonts w:eastAsia="等线"/>
          <w:sz w:val="32"/>
          <w:szCs w:val="32"/>
        </w:rPr>
        <w:t>一、</w:t>
      </w:r>
      <w:r>
        <w:rPr>
          <w:rFonts w:hint="eastAsia"/>
          <w:sz w:val="32"/>
          <w:szCs w:val="32"/>
        </w:rPr>
        <w:t>出生医学证明档案第二批次的归档范围为：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996</w:t>
      </w:r>
      <w:r>
        <w:rPr>
          <w:rFonts w:hint="eastAsia"/>
          <w:sz w:val="32"/>
          <w:szCs w:val="32"/>
        </w:rPr>
        <w:t>年1月至2</w:t>
      </w:r>
      <w:r>
        <w:rPr>
          <w:sz w:val="32"/>
          <w:szCs w:val="32"/>
        </w:rPr>
        <w:t>002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 xml:space="preserve">月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《出生医学证明登记本》原件</w:t>
      </w:r>
    </w:p>
    <w:p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《分娩登记本》原件</w:t>
      </w:r>
    </w:p>
    <w:p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出生医学证明档案第二期整理，以徐档</w:t>
      </w:r>
      <w:r>
        <w:rPr>
          <w:rFonts w:ascii="等线" w:hint="eastAsia"/>
          <w:sz w:val="32"/>
          <w:szCs w:val="32"/>
        </w:rPr>
        <w:t>﹝2</w:t>
      </w:r>
      <w:r>
        <w:rPr>
          <w:rFonts w:ascii="等线"/>
          <w:sz w:val="32"/>
          <w:szCs w:val="32"/>
        </w:rPr>
        <w:t>020</w:t>
      </w:r>
      <w:r>
        <w:rPr>
          <w:rFonts w:ascii="等线" w:hint="eastAsia"/>
          <w:sz w:val="32"/>
          <w:szCs w:val="32"/>
        </w:rPr>
        <w:t>﹞1号《徐州市出生医学证明档案管理实施方案》文件为主要依据。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二</w:t>
      </w:r>
      <w:r>
        <w:rPr>
          <w:rFonts w:hint="eastAsia"/>
          <w:sz w:val="32"/>
          <w:szCs w:val="32"/>
        </w:rPr>
        <w:t>、整理注意事项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原件无需重新装订</w:t>
      </w:r>
      <w:r>
        <w:rPr>
          <w:sz w:val="32"/>
          <w:szCs w:val="32"/>
        </w:rPr>
        <w:t>(去掉材料上的金属物，或用不锈钢钉替代）</w:t>
      </w:r>
      <w:r>
        <w:rPr>
          <w:rFonts w:hint="eastAsia"/>
          <w:sz w:val="32"/>
          <w:szCs w:val="32"/>
        </w:rPr>
        <w:t>，一本为一卷。加贴封面标签和脊背标签（红色制式不干胶标签）。封面标签（具体样式见附件1）采用薄牛皮纸，长</w:t>
      </w:r>
      <w:r>
        <w:rPr>
          <w:rFonts w:hint="eastAsia"/>
          <w:sz w:val="32"/>
          <w:szCs w:val="32"/>
        </w:rPr>
        <w:sym w:font="Wingdings 2" w:char="F0CE"/>
      </w:r>
      <w:r>
        <w:rPr>
          <w:rFonts w:hint="eastAsia"/>
          <w:sz w:val="32"/>
          <w:szCs w:val="32"/>
        </w:rPr>
        <w:t>宽为1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cm</w:t>
      </w:r>
      <w:r>
        <w:rPr>
          <w:rFonts w:hint="eastAsia"/>
          <w:sz w:val="32"/>
          <w:szCs w:val="32"/>
        </w:rPr>
        <w:sym w:font="Wingdings 2" w:char="F0CE"/>
      </w: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cm，用浆糊或液体胶水</w:t>
      </w:r>
      <w:r>
        <w:rPr>
          <w:sz w:val="32"/>
          <w:szCs w:val="32"/>
        </w:rPr>
        <w:t>粘贴</w:t>
      </w:r>
      <w:r>
        <w:rPr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根据</w:t>
      </w:r>
      <w:r>
        <w:rPr>
          <w:sz w:val="32"/>
          <w:szCs w:val="32"/>
        </w:rPr>
        <w:t>档案盒</w:t>
      </w:r>
      <w:r>
        <w:rPr>
          <w:rFonts w:hint="eastAsia"/>
          <w:sz w:val="32"/>
          <w:szCs w:val="32"/>
        </w:rPr>
        <w:t>的厚度，按照档号顺序，每1至2卷装入盒</w:t>
      </w:r>
      <w:r>
        <w:rPr>
          <w:sz w:val="32"/>
          <w:szCs w:val="32"/>
        </w:rPr>
        <w:t>内</w:t>
      </w:r>
      <w:r>
        <w:rPr>
          <w:rFonts w:hint="eastAsia"/>
          <w:sz w:val="32"/>
          <w:szCs w:val="32"/>
        </w:rPr>
        <w:t>。打印卷内文件目录，采用不锈钢钉装订，并置于卷盒之内；填写卷内备考表，粘贴于卷盒封3处。所有案卷必须装入档案盒，对于特殊大小的案卷，可定制档案盒。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ascii="等线"/>
          <w:sz w:val="32"/>
          <w:szCs w:val="32"/>
        </w:rPr>
        <w:t>新编档号</w:t>
      </w:r>
      <w:r>
        <w:rPr>
          <w:rFonts w:hint="eastAsia"/>
          <w:sz w:val="32"/>
          <w:szCs w:val="32"/>
        </w:rPr>
        <w:t>接续</w:t>
      </w:r>
      <w:r>
        <w:rPr>
          <w:sz w:val="32"/>
          <w:szCs w:val="32"/>
        </w:rPr>
        <w:t>之前进馆档号编写</w:t>
      </w:r>
      <w:r>
        <w:rPr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附件1、封面标签</w:t>
      </w:r>
      <w:r>
        <w:rPr>
          <w:sz w:val="32"/>
          <w:szCs w:val="32"/>
        </w:rPr>
        <w:t xml:space="preserve">样式 </w:t>
      </w:r>
    </w:p>
    <w:p>
      <w:pPr>
        <w:rPr>
          <w:sz w:val="32"/>
          <w:szCs w:val="32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1199"/>
        <w:gridCol w:w="645"/>
        <w:gridCol w:w="631"/>
        <w:gridCol w:w="1213"/>
      </w:tblGrid>
      <w:tr>
        <w:trPr>
          <w:trHeight w:val="1370"/>
        </w:trPr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44"/>
                <w:szCs w:val="44"/>
              </w:rPr>
              <w:t>全宗名称</w:t>
            </w:r>
          </w:p>
        </w:tc>
      </w:tr>
      <w:tr>
        <w:trPr>
          <w:trHeight w:val="2734"/>
        </w:trPr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44"/>
                <w:szCs w:val="44"/>
              </w:rPr>
              <w:sym w:font="Wingdings 2" w:char="F0CE"/>
              <w:sym w:font="Wingdings 2" w:char="F0CE"/>
              <w:sym w:font="Wingdings 2" w:char="F0CE"/>
              <w:sym w:font="Wingdings 2" w:char="F0CE"/>
            </w:r>
            <w:r>
              <w:rPr>
                <w:rFonts w:hint="eastAsia"/>
                <w:sz w:val="44"/>
                <w:szCs w:val="44"/>
              </w:rPr>
              <w:t>本</w:t>
            </w:r>
          </w:p>
        </w:tc>
      </w:tr>
      <w:tr>
        <w:tc>
          <w:tcPr>
            <w:tcW w:w="460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起止日期：</w:t>
            </w:r>
            <w:r>
              <w:rPr>
                <w:sz w:val="24"/>
                <w:szCs w:val="24"/>
              </w:rPr>
              <w:t xml:space="preserve">          至</w:t>
            </w:r>
          </w:p>
        </w:tc>
        <w:tc>
          <w:tcPr>
            <w:tcW w:w="1844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保管期限</w:t>
            </w:r>
          </w:p>
        </w:tc>
        <w:tc>
          <w:tcPr>
            <w:tcW w:w="1844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永久</w:t>
            </w:r>
          </w:p>
        </w:tc>
      </w:tr>
      <w:tr>
        <w:tc>
          <w:tcPr>
            <w:tcW w:w="4608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本卷共：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件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1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全宗号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目录号</w:t>
            </w:r>
          </w:p>
        </w:tc>
        <w:tc>
          <w:tcPr>
            <w:tcW w:w="121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案卷号</w:t>
            </w:r>
          </w:p>
        </w:tc>
      </w:tr>
      <w:tr>
        <w:trPr>
          <w:trHeight w:val="320"/>
        </w:trPr>
        <w:tc>
          <w:tcPr>
            <w:tcW w:w="4608" w:type="dxa"/>
            <w:vMerge/>
          </w:tcPr>
          <w:p/>
        </w:tc>
        <w:tc>
          <w:tcPr>
            <w:tcW w:w="119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仿宋">
    <w:altName w:val="方正兰亭黑_GBK"/>
    <w:panose1 w:val="00000000000000000000"/>
    <w:charset w:val="86"/>
    <w:family w:val="auto"/>
    <w:pitch w:val="variable"/>
    <w:sig w:usb0="00000287" w:usb1="080F0000" w:usb2="00000010" w:usb3="00000000" w:csb0="0004009F" w:csb1="00000000"/>
  </w:font>
  <w:font w:name="等线">
    <w:altName w:val="方正兰亭黑_GB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0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83</TotalTime>
  <Application>Yozo_Office27021597764231179</Application>
  <Pages>2</Pages>
  <Words>418</Words>
  <Characters>445</Characters>
  <Lines>38</Lines>
  <Paragraphs>22</Paragraphs>
  <CharactersWithSpaces>465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wen sun</dc:creator>
  <cp:lastModifiedBy>user</cp:lastModifiedBy>
  <cp:revision>5</cp:revision>
  <dcterms:created xsi:type="dcterms:W3CDTF">2022-09-04T11:25:00Z</dcterms:created>
  <dcterms:modified xsi:type="dcterms:W3CDTF">2022-09-05T02:18:57Z</dcterms:modified>
</cp:coreProperties>
</file>