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病房楼消防改造工程招标项目</w:t>
      </w:r>
    </w:p>
    <w:p>
      <w:pPr>
        <w:pStyle w:val="2"/>
        <w:bidi w:val="0"/>
        <w:jc w:val="center"/>
        <w:rPr>
          <w:rFonts w:hint="eastAsia"/>
        </w:rPr>
      </w:pPr>
      <w:r>
        <w:rPr>
          <w:rFonts w:hint="eastAsia"/>
        </w:rPr>
        <w:t>技术规格、要求和数量</w:t>
      </w:r>
    </w:p>
    <w:p>
      <w:pPr>
        <w:rPr>
          <w:rFonts w:hint="default"/>
          <w:b/>
          <w:bCs/>
          <w:color w:val="4874CB" w:themeColor="accent1"/>
          <w:lang w:val="en-US" w:eastAsia="zh-CN"/>
          <w14:textFill>
            <w14:solidFill>
              <w14:schemeClr w14:val="accent1"/>
            </w14:solidFill>
          </w14:textFill>
        </w:rPr>
      </w:pPr>
      <w:r>
        <w:rPr>
          <w:rFonts w:hint="eastAsia"/>
          <w:b/>
          <w:bCs/>
          <w:color w:val="4874CB" w:themeColor="accent1"/>
          <w:lang w:val="en-US" w:eastAsia="zh-CN"/>
          <w14:textFill>
            <w14:solidFill>
              <w14:schemeClr w14:val="accent1"/>
            </w14:solidFill>
          </w14:textFill>
        </w:rPr>
        <w:t>如需现场考察或咨询项目问题，请致电 后勤保卫处 83638027（程处长）</w:t>
      </w:r>
    </w:p>
    <w:p>
      <w:pPr>
        <w:widowControl/>
        <w:spacing w:line="440" w:lineRule="exact"/>
        <w:jc w:val="center"/>
        <w:rPr>
          <w:rFonts w:hint="eastAsia" w:ascii="宋体" w:hAnsi="宋体" w:cs="宋体"/>
          <w:b/>
          <w:kern w:val="0"/>
          <w:sz w:val="24"/>
        </w:rPr>
      </w:pPr>
    </w:p>
    <w:p>
      <w:pPr>
        <w:widowControl/>
        <w:spacing w:line="440" w:lineRule="exact"/>
        <w:jc w:val="left"/>
        <w:rPr>
          <w:rFonts w:hint="default" w:ascii="宋体" w:hAnsi="宋体" w:eastAsia="宋体" w:cs="宋体"/>
          <w:b/>
          <w:kern w:val="0"/>
          <w:sz w:val="24"/>
          <w:lang w:val="en-US" w:eastAsia="zh-CN"/>
        </w:rPr>
      </w:pPr>
      <w:r>
        <w:rPr>
          <w:rFonts w:hint="eastAsia" w:ascii="宋体" w:hAnsi="宋体" w:cs="宋体"/>
          <w:b/>
          <w:kern w:val="0"/>
          <w:sz w:val="24"/>
          <w:lang w:val="en-US" w:eastAsia="zh-CN"/>
        </w:rPr>
        <w:t>除项目公告列出的条件外：</w:t>
      </w:r>
    </w:p>
    <w:p>
      <w:pPr>
        <w:pStyle w:val="4"/>
        <w:widowControl w:val="0"/>
        <w:topLinePunct/>
        <w:spacing w:before="0" w:beforeAutospacing="0" w:after="0" w:afterAutospacing="0" w:line="440" w:lineRule="exact"/>
        <w:jc w:val="both"/>
        <w:rPr>
          <w:b/>
          <w:sz w:val="21"/>
          <w:szCs w:val="21"/>
        </w:rPr>
      </w:pPr>
      <w:r>
        <w:rPr>
          <w:rFonts w:hint="eastAsia"/>
          <w:b/>
          <w:sz w:val="21"/>
          <w:szCs w:val="21"/>
        </w:rPr>
        <w:t>一、基本要求</w:t>
      </w:r>
    </w:p>
    <w:p>
      <w:pPr>
        <w:pStyle w:val="3"/>
        <w:spacing w:line="400" w:lineRule="exact"/>
        <w:ind w:firstLine="420" w:firstLineChars="200"/>
        <w:rPr>
          <w:rFonts w:hAnsi="宋体" w:cs="Times New Roman"/>
        </w:rPr>
      </w:pPr>
      <w:r>
        <w:rPr>
          <w:rFonts w:hint="eastAsia" w:hAnsi="宋体" w:cs="Times New Roman"/>
        </w:rPr>
        <w:t>1.中标单位后期施工前必须根据项目实际情况，自行负责布线施工方案设计和工程量清单的编制；</w:t>
      </w:r>
    </w:p>
    <w:p>
      <w:pPr>
        <w:pStyle w:val="3"/>
        <w:spacing w:line="400" w:lineRule="exact"/>
        <w:ind w:firstLine="420" w:firstLineChars="200"/>
        <w:rPr>
          <w:rFonts w:hAnsi="宋体" w:cs="Times New Roman"/>
        </w:rPr>
      </w:pPr>
      <w:r>
        <w:rPr>
          <w:rFonts w:hint="eastAsia" w:hAnsi="宋体" w:cs="Times New Roman"/>
        </w:rPr>
        <w:t>2.中标单位施工过程必须遵循国家消防安全相关技术标准；</w:t>
      </w:r>
    </w:p>
    <w:p>
      <w:pPr>
        <w:pStyle w:val="3"/>
        <w:spacing w:line="400" w:lineRule="exact"/>
        <w:ind w:firstLine="420" w:firstLineChars="200"/>
        <w:rPr>
          <w:rFonts w:hAnsi="宋体" w:cs="Times New Roman"/>
          <w:color w:val="FF0000"/>
        </w:rPr>
      </w:pPr>
      <w:r>
        <w:rPr>
          <w:rFonts w:hAnsi="宋体" w:cs="Times New Roman"/>
          <w:color w:val="FF0000"/>
        </w:rPr>
        <w:t>4</w:t>
      </w:r>
      <w:r>
        <w:rPr>
          <w:rFonts w:hint="eastAsia" w:hAnsi="宋体" w:cs="Times New Roman"/>
          <w:color w:val="FF0000"/>
        </w:rPr>
        <w:t>.工程完成后由</w:t>
      </w:r>
      <w:r>
        <w:rPr>
          <w:rFonts w:hint="eastAsia" w:hAnsi="宋体" w:cs="Times New Roman"/>
          <w:color w:val="FF0000"/>
        </w:rPr>
        <w:t>有资质第三方出具消防检测合格报告；</w:t>
      </w:r>
    </w:p>
    <w:p>
      <w:pPr>
        <w:pStyle w:val="3"/>
        <w:spacing w:line="400" w:lineRule="exact"/>
        <w:ind w:firstLine="420" w:firstLineChars="200"/>
        <w:rPr>
          <w:rFonts w:hint="eastAsia" w:hAnsi="宋体" w:eastAsia="宋体" w:cs="Times New Roman"/>
          <w:color w:val="FF0000"/>
          <w:highlight w:val="none"/>
          <w:lang w:eastAsia="zh-CN"/>
        </w:rPr>
      </w:pPr>
      <w:r>
        <w:rPr>
          <w:rFonts w:hAnsi="宋体" w:cs="Times New Roman"/>
          <w:color w:val="FF0000"/>
          <w:highlight w:val="none"/>
        </w:rPr>
        <w:t>5</w:t>
      </w:r>
      <w:r>
        <w:rPr>
          <w:rFonts w:hint="eastAsia" w:hAnsi="宋体" w:cs="Times New Roman"/>
          <w:color w:val="FF0000"/>
          <w:highlight w:val="none"/>
        </w:rPr>
        <w:t>.</w:t>
      </w:r>
      <w:r>
        <w:rPr>
          <w:rFonts w:hAnsi="宋体" w:cs="Times New Roman"/>
          <w:color w:val="FF0000"/>
          <w:highlight w:val="none"/>
        </w:rPr>
        <w:t>合同</w:t>
      </w:r>
      <w:r>
        <w:rPr>
          <w:rFonts w:hint="eastAsia" w:hAnsi="宋体" w:cs="Times New Roman"/>
          <w:color w:val="FF0000"/>
          <w:highlight w:val="none"/>
        </w:rPr>
        <w:t>工</w:t>
      </w:r>
      <w:r>
        <w:rPr>
          <w:rFonts w:hAnsi="宋体" w:cs="Times New Roman"/>
          <w:color w:val="FF0000"/>
          <w:highlight w:val="none"/>
        </w:rPr>
        <w:t>期</w:t>
      </w:r>
      <w:r>
        <w:rPr>
          <w:rFonts w:hint="eastAsia" w:hAnsi="宋体" w:cs="Times New Roman"/>
          <w:color w:val="FF0000"/>
          <w:highlight w:val="none"/>
          <w:u w:val="single"/>
        </w:rPr>
        <w:t xml:space="preserve">  30  </w:t>
      </w:r>
      <w:r>
        <w:rPr>
          <w:rFonts w:hint="eastAsia" w:hAnsi="宋体" w:cs="Times New Roman"/>
          <w:color w:val="FF0000"/>
          <w:highlight w:val="none"/>
        </w:rPr>
        <w:t>天</w:t>
      </w:r>
      <w:r>
        <w:rPr>
          <w:rFonts w:hAnsi="宋体" w:cs="Times New Roman"/>
          <w:color w:val="FF0000"/>
          <w:highlight w:val="none"/>
        </w:rPr>
        <w:t>。</w:t>
      </w:r>
      <w:r>
        <w:rPr>
          <w:rFonts w:hint="eastAsia" w:hAnsi="宋体" w:cs="Times New Roman"/>
          <w:color w:val="FF0000"/>
          <w:highlight w:val="none"/>
        </w:rPr>
        <w:t>招标预算：25万元</w:t>
      </w:r>
      <w:r>
        <w:rPr>
          <w:rFonts w:hint="eastAsia" w:hAnsi="宋体" w:cs="Times New Roman"/>
          <w:color w:val="FF0000"/>
          <w:highlight w:val="none"/>
          <w:lang w:eastAsia="zh-CN"/>
        </w:rPr>
        <w:t>。</w:t>
      </w:r>
      <w:bookmarkStart w:id="0" w:name="_GoBack"/>
      <w:bookmarkEnd w:id="0"/>
    </w:p>
    <w:p>
      <w:pPr>
        <w:pStyle w:val="3"/>
        <w:spacing w:line="400" w:lineRule="exact"/>
        <w:ind w:firstLine="422" w:firstLineChars="200"/>
        <w:rPr>
          <w:rFonts w:hAnsi="宋体" w:cs="Times New Roman"/>
          <w:b/>
          <w:bCs/>
        </w:rPr>
      </w:pPr>
      <w:r>
        <w:rPr>
          <w:rFonts w:hint="eastAsia" w:hAnsi="宋体" w:cs="Times New Roman"/>
          <w:b/>
          <w:bCs/>
        </w:rPr>
        <w:t>二、服务要求</w:t>
      </w:r>
    </w:p>
    <w:p>
      <w:pPr>
        <w:pStyle w:val="3"/>
        <w:spacing w:line="400" w:lineRule="exact"/>
        <w:ind w:firstLine="420" w:firstLineChars="200"/>
        <w:rPr>
          <w:rFonts w:hAnsi="宋体" w:cs="Times New Roman"/>
          <w:color w:val="000000"/>
        </w:rPr>
      </w:pPr>
      <w:r>
        <w:rPr>
          <w:rFonts w:hint="eastAsia" w:hAnsi="宋体" w:cs="Times New Roman"/>
          <w:color w:val="000000"/>
        </w:rPr>
        <w:t>1</w:t>
      </w:r>
      <w:r>
        <w:rPr>
          <w:rFonts w:hAnsi="宋体" w:cs="Times New Roman"/>
          <w:color w:val="000000"/>
        </w:rPr>
        <w:t>.</w:t>
      </w:r>
      <w:r>
        <w:rPr>
          <w:rFonts w:hint="eastAsia" w:hAnsi="宋体" w:cs="Times New Roman"/>
          <w:color w:val="000000"/>
        </w:rPr>
        <w:t>投标单位均须承诺在参与本项目投标活动中和在从事我院消防设施维修过程中，遵守我国《消防法》和江苏省、徐州市有关部门发布的有关消防工作的政策，并遵守我院的有关规定，文明施工，不得影响院方正常工作；</w:t>
      </w:r>
    </w:p>
    <w:p>
      <w:pPr>
        <w:pStyle w:val="3"/>
        <w:spacing w:line="400" w:lineRule="exact"/>
        <w:ind w:firstLine="420" w:firstLineChars="200"/>
        <w:rPr>
          <w:rFonts w:hAnsi="宋体" w:cs="Times New Roman"/>
          <w:color w:val="000000"/>
        </w:rPr>
      </w:pPr>
      <w:r>
        <w:rPr>
          <w:rFonts w:hint="eastAsia" w:hAnsi="宋体" w:cs="Times New Roman"/>
          <w:color w:val="000000"/>
        </w:rPr>
        <w:t>2</w:t>
      </w:r>
      <w:r>
        <w:rPr>
          <w:rFonts w:hAnsi="宋体" w:cs="Times New Roman"/>
          <w:color w:val="000000"/>
        </w:rPr>
        <w:t>.</w:t>
      </w:r>
      <w:r>
        <w:rPr>
          <w:rFonts w:hint="eastAsia" w:hAnsi="宋体" w:cs="Times New Roman"/>
          <w:color w:val="000000"/>
        </w:rPr>
        <w:t>在合同执行过程中，如发现中标人不能按要求履行合同，招标人有权终止合同并不承担赔偿责任。如中标人提供的服务不能达到项目合同要求，招标人有权终止合同。</w:t>
      </w:r>
    </w:p>
    <w:p>
      <w:pPr>
        <w:pStyle w:val="3"/>
        <w:spacing w:line="400" w:lineRule="exact"/>
        <w:ind w:firstLine="420" w:firstLineChars="200"/>
        <w:rPr>
          <w:rFonts w:hint="eastAsia" w:hAnsi="宋体" w:cs="Times New Roman"/>
          <w:color w:val="000000"/>
        </w:rPr>
      </w:pPr>
      <w:r>
        <w:rPr>
          <w:rFonts w:hint="eastAsia" w:hAnsi="宋体" w:cs="Times New Roman"/>
          <w:color w:val="000000"/>
        </w:rPr>
        <w:t>3</w:t>
      </w:r>
      <w:r>
        <w:rPr>
          <w:rFonts w:hAnsi="宋体" w:cs="Times New Roman"/>
          <w:color w:val="000000"/>
        </w:rPr>
        <w:t>.</w:t>
      </w:r>
      <w:r>
        <w:rPr>
          <w:rFonts w:hint="eastAsia" w:hAnsi="宋体" w:cs="Times New Roman"/>
          <w:color w:val="000000"/>
        </w:rPr>
        <w:t>甲方负责维修项目设计变更的审批、随工验收的签证及隐蔽工程随工检查，在随工验收不合格或对质量有争议时，甲方有权要求乙方暂停工程施工。</w:t>
      </w:r>
    </w:p>
    <w:p>
      <w:pPr>
        <w:pStyle w:val="3"/>
        <w:spacing w:line="400" w:lineRule="exact"/>
        <w:ind w:firstLine="420" w:firstLineChars="200"/>
        <w:rPr>
          <w:rFonts w:hint="eastAsia" w:hAnsi="宋体" w:cs="Times New Roman"/>
          <w:color w:val="000000"/>
        </w:rPr>
      </w:pPr>
      <w:r>
        <w:rPr>
          <w:rFonts w:hint="eastAsia" w:hAnsi="宋体" w:cs="Times New Roman"/>
          <w:color w:val="000000"/>
        </w:rPr>
        <w:t>4</w:t>
      </w:r>
      <w:r>
        <w:rPr>
          <w:rFonts w:hAnsi="宋体" w:cs="Times New Roman"/>
          <w:color w:val="000000"/>
        </w:rPr>
        <w:t>.</w:t>
      </w:r>
      <w:r>
        <w:rPr>
          <w:rFonts w:hint="eastAsia" w:hAnsi="宋体" w:cs="Times New Roman"/>
          <w:color w:val="000000"/>
        </w:rPr>
        <w:t>乙方对其所承担维修项目应严格按施工规范要求进行施工，并确保在合同规定的期限内按质按量完成。如因乙方无合理解释原因造成工期延长，每延长一天，将按整个施工费的1%扣罚施工费。</w:t>
      </w:r>
    </w:p>
    <w:p>
      <w:pPr>
        <w:pStyle w:val="3"/>
        <w:spacing w:line="400" w:lineRule="exact"/>
        <w:ind w:firstLine="420" w:firstLineChars="200"/>
        <w:rPr>
          <w:rFonts w:hint="eastAsia" w:hAnsi="宋体" w:cs="Times New Roman"/>
          <w:color w:val="000000"/>
        </w:rPr>
      </w:pPr>
      <w:r>
        <w:rPr>
          <w:rFonts w:hint="eastAsia" w:hAnsi="宋体" w:cs="Times New Roman"/>
          <w:color w:val="000000"/>
        </w:rPr>
        <w:t>5</w:t>
      </w:r>
      <w:r>
        <w:rPr>
          <w:rFonts w:hAnsi="宋体" w:cs="Times New Roman"/>
          <w:color w:val="000000"/>
        </w:rPr>
        <w:t>.</w:t>
      </w:r>
      <w:r>
        <w:rPr>
          <w:rFonts w:hint="eastAsia" w:hAnsi="宋体" w:cs="Times New Roman"/>
          <w:color w:val="000000"/>
        </w:rPr>
        <w:t>乙方不得将所承接的工程向第三方转包和分包，如有特殊原因确需转包、分包，乙方须先征得甲方书面认可，如乙方违反此约定，甲方有权扣押所有施工费并有权解除合同。</w:t>
      </w:r>
    </w:p>
    <w:p>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未经甲方许可，乙方不得擅自变更施工方案，否则由此带来的一切损失均由乙方承担。</w:t>
      </w:r>
    </w:p>
    <w:p>
      <w:pPr>
        <w:spacing w:line="360" w:lineRule="auto"/>
        <w:ind w:firstLine="420" w:firstLineChars="200"/>
        <w:rPr>
          <w:rFonts w:hint="eastAsia"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乙方应按规范要求进行施工，如因施工质量问题造成甲方的损失，甲方有权向乙方追究所有损失费用及合理开支。乙方负责对维修质量不合格工作项进行整改，维修验收后一周内没有整改的工作项，甲方有权扣罚改此项费用，如造成了严重后果，甲方有权取消与乙方的合作，并依照法律程序追究乙方相应的责任。</w:t>
      </w:r>
    </w:p>
    <w:p>
      <w:pPr>
        <w:spacing w:line="360" w:lineRule="auto"/>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乙方施工中应做到文明生产，安全施工，工程期间的安全问题甲方不承担任何责任，所有安全责任将由乙方承担。</w:t>
      </w:r>
    </w:p>
    <w:p>
      <w:pPr>
        <w:pStyle w:val="4"/>
        <w:widowControl w:val="0"/>
        <w:topLinePunct/>
        <w:spacing w:before="0" w:beforeAutospacing="0" w:after="0" w:afterAutospacing="0" w:line="440" w:lineRule="exact"/>
        <w:jc w:val="both"/>
        <w:rPr>
          <w:b/>
          <w:sz w:val="21"/>
          <w:szCs w:val="21"/>
        </w:rPr>
      </w:pPr>
      <w:r>
        <w:rPr>
          <w:rFonts w:hint="eastAsia"/>
          <w:b/>
          <w:sz w:val="21"/>
          <w:szCs w:val="21"/>
        </w:rPr>
        <w:t>三、使用材料要求</w:t>
      </w:r>
    </w:p>
    <w:p>
      <w:pPr>
        <w:pStyle w:val="4"/>
        <w:topLinePunct/>
        <w:spacing w:before="0" w:beforeAutospacing="0" w:after="0" w:afterAutospacing="0" w:line="440" w:lineRule="exact"/>
        <w:ind w:firstLine="420" w:firstLineChars="200"/>
        <w:rPr>
          <w:color w:val="FF0000"/>
          <w:sz w:val="21"/>
          <w:szCs w:val="21"/>
        </w:rPr>
      </w:pPr>
      <w:r>
        <w:rPr>
          <w:rFonts w:hint="eastAsia"/>
          <w:sz w:val="21"/>
          <w:szCs w:val="21"/>
        </w:rPr>
        <w:t>医院要求工作中采用的消防材料及设备符合国家规定的消防技术标准和环保标准</w:t>
      </w:r>
      <w:r>
        <w:rPr>
          <w:rFonts w:hint="eastAsia"/>
          <w:kern w:val="2"/>
          <w:sz w:val="21"/>
          <w:szCs w:val="21"/>
        </w:rPr>
        <w:t>，</w:t>
      </w:r>
      <w:r>
        <w:rPr>
          <w:rFonts w:hint="eastAsia"/>
          <w:color w:val="FF0000"/>
          <w:kern w:val="2"/>
          <w:sz w:val="21"/>
          <w:szCs w:val="21"/>
        </w:rPr>
        <w:t>以院方审计后价格作为最终结算价。</w:t>
      </w:r>
      <w:r>
        <w:rPr>
          <w:rFonts w:hint="eastAsia"/>
          <w:color w:val="FF0000"/>
          <w:sz w:val="21"/>
          <w:szCs w:val="21"/>
        </w:rPr>
        <w:t>甲控材料品牌为承包人投标时所报的符合招标文件要求的品牌，投标人不得随意更换品牌，否则承包人应无条件返工并承担因此产生的一切损失和费用。</w:t>
      </w:r>
    </w:p>
    <w:p>
      <w:pPr>
        <w:rPr>
          <w:rFonts w:hint="eastAsia"/>
          <w:b/>
          <w:bCs/>
          <w:color w:val="FF0000"/>
          <w:sz w:val="21"/>
          <w:szCs w:val="21"/>
          <w:lang w:eastAsia="zh-CN"/>
        </w:rPr>
      </w:pPr>
      <w:r>
        <w:rPr>
          <w:rFonts w:hint="eastAsia"/>
          <w:b/>
          <w:bCs/>
          <w:color w:val="FF0000"/>
          <w:sz w:val="21"/>
          <w:szCs w:val="21"/>
        </w:rPr>
        <w:t>排烟阀、防火阀、排烟风机采用科兴、格瑞、亚太；电线、电缆采用无锡江南、黄浦、远东；消防报警设备采用上海松江</w:t>
      </w:r>
      <w:r>
        <w:rPr>
          <w:rFonts w:hint="eastAsia"/>
          <w:b/>
          <w:bCs/>
          <w:color w:val="FF0000"/>
          <w:sz w:val="21"/>
          <w:szCs w:val="21"/>
          <w:lang w:eastAsia="zh-CN"/>
        </w:rPr>
        <w:t>。</w:t>
      </w:r>
    </w:p>
    <w:p>
      <w:pPr>
        <w:rPr>
          <w:rFonts w:hint="eastAsia"/>
          <w:b/>
          <w:bCs/>
          <w:color w:val="FF0000"/>
          <w:sz w:val="21"/>
          <w:szCs w:val="21"/>
          <w:lang w:eastAsia="zh-CN"/>
        </w:rPr>
      </w:pPr>
    </w:p>
    <w:p>
      <w:pPr>
        <w:rPr>
          <w:rFonts w:hint="eastAsia"/>
          <w:color w:val="000000"/>
          <w:sz w:val="21"/>
          <w:szCs w:val="21"/>
          <w:highlight w:val="none"/>
        </w:rPr>
      </w:pPr>
      <w:r>
        <w:rPr>
          <w:rFonts w:hint="eastAsia"/>
          <w:color w:val="000000"/>
          <w:sz w:val="21"/>
          <w:szCs w:val="21"/>
          <w:highlight w:val="none"/>
        </w:rPr>
        <w:t>付款方式：项目结算审计结束并出具审计报告后</w:t>
      </w:r>
      <w:r>
        <w:rPr>
          <w:rFonts w:hint="eastAsia"/>
          <w:color w:val="000000"/>
          <w:sz w:val="21"/>
          <w:szCs w:val="21"/>
          <w:highlight w:val="none"/>
          <w:lang w:eastAsia="zh-CN"/>
        </w:rPr>
        <w:t>，</w:t>
      </w:r>
      <w:r>
        <w:rPr>
          <w:rFonts w:hint="eastAsia"/>
          <w:color w:val="000000"/>
          <w:sz w:val="21"/>
          <w:szCs w:val="21"/>
          <w:highlight w:val="none"/>
          <w:lang w:val="en-US" w:eastAsia="zh-CN"/>
        </w:rPr>
        <w:t>供应商开具符合国家和院方要求的合规发票给甲方，甲方在20个工作日内</w:t>
      </w:r>
      <w:r>
        <w:rPr>
          <w:rFonts w:hint="eastAsia"/>
          <w:color w:val="000000"/>
          <w:sz w:val="21"/>
          <w:szCs w:val="21"/>
          <w:highlight w:val="none"/>
        </w:rPr>
        <w:t>支付至审定工程款的100%（工程价款结算最终以造价咨询机构出具的审计报告为准）。</w:t>
      </w:r>
    </w:p>
    <w:p>
      <w:pPr>
        <w:rPr>
          <w:rFonts w:hint="eastAsia"/>
          <w:color w:val="000000"/>
          <w:sz w:val="21"/>
          <w:szCs w:val="21"/>
          <w:highlight w:val="none"/>
        </w:rPr>
      </w:pPr>
    </w:p>
    <w:p>
      <w:pPr>
        <w:widowControl/>
        <w:numPr>
          <w:numId w:val="0"/>
        </w:numPr>
        <w:spacing w:before="150" w:after="156" w:line="360" w:lineRule="auto"/>
        <w:jc w:val="center"/>
        <w:rPr>
          <w:rFonts w:hint="eastAsia" w:ascii="宋体" w:hAnsi="宋体" w:cs="宋体"/>
          <w:b/>
          <w:bCs/>
          <w:sz w:val="36"/>
          <w:szCs w:val="36"/>
        </w:rPr>
      </w:pPr>
      <w:r>
        <w:rPr>
          <w:rFonts w:hint="eastAsia" w:ascii="宋体" w:hAnsi="宋体" w:cs="宋体"/>
          <w:b/>
          <w:bCs/>
          <w:sz w:val="36"/>
          <w:szCs w:val="36"/>
        </w:rPr>
        <w:t>工程量</w:t>
      </w:r>
      <w:r>
        <w:rPr>
          <w:rFonts w:hint="eastAsia" w:ascii="宋体" w:hAnsi="宋体" w:cs="宋体"/>
          <w:b/>
          <w:bCs/>
          <w:sz w:val="36"/>
          <w:szCs w:val="36"/>
          <w:lang w:val="en-US" w:eastAsia="zh-CN"/>
        </w:rPr>
        <w:t>参考</w:t>
      </w:r>
      <w:r>
        <w:rPr>
          <w:rFonts w:hint="eastAsia" w:ascii="宋体" w:hAnsi="宋体" w:cs="宋体"/>
          <w:b/>
          <w:bCs/>
          <w:sz w:val="36"/>
          <w:szCs w:val="36"/>
        </w:rPr>
        <w:t>清单</w:t>
      </w:r>
    </w:p>
    <w:p>
      <w:pPr>
        <w:spacing w:line="440" w:lineRule="exact"/>
        <w:ind w:firstLine="480" w:firstLineChars="200"/>
        <w:rPr>
          <w:color w:val="000000"/>
          <w:sz w:val="24"/>
          <w:u w:val="single"/>
        </w:rPr>
      </w:pPr>
      <w:r>
        <w:rPr>
          <w:rFonts w:hint="eastAsia" w:cs="宋体"/>
          <w:color w:val="000000"/>
          <w:sz w:val="24"/>
        </w:rPr>
        <w:t>项目编号：</w:t>
      </w:r>
    </w:p>
    <w:tbl>
      <w:tblPr>
        <w:tblStyle w:val="5"/>
        <w:tblW w:w="0" w:type="dxa"/>
        <w:tblInd w:w="0" w:type="dxa"/>
        <w:tblLayout w:type="fixed"/>
        <w:tblCellMar>
          <w:top w:w="0" w:type="dxa"/>
          <w:left w:w="0" w:type="dxa"/>
          <w:bottom w:w="0" w:type="dxa"/>
          <w:right w:w="0" w:type="dxa"/>
        </w:tblCellMar>
      </w:tblPr>
      <w:tblGrid>
        <w:gridCol w:w="544"/>
        <w:gridCol w:w="1505"/>
        <w:gridCol w:w="487"/>
        <w:gridCol w:w="1146"/>
        <w:gridCol w:w="1533"/>
        <w:gridCol w:w="359"/>
        <w:gridCol w:w="644"/>
        <w:gridCol w:w="975"/>
        <w:gridCol w:w="974"/>
        <w:gridCol w:w="186"/>
        <w:gridCol w:w="1003"/>
        <w:gridCol w:w="1075"/>
      </w:tblGrid>
      <w:tr>
        <w:tblPrEx>
          <w:tblCellMar>
            <w:top w:w="0" w:type="dxa"/>
            <w:left w:w="0" w:type="dxa"/>
            <w:bottom w:w="0" w:type="dxa"/>
            <w:right w:w="0" w:type="dxa"/>
          </w:tblCellMar>
        </w:tblPrEx>
        <w:trPr>
          <w:trHeight w:val="673" w:hRule="exact"/>
        </w:trPr>
        <w:tc>
          <w:tcPr>
            <w:tcW w:w="10431" w:type="dxa"/>
            <w:gridSpan w:val="12"/>
            <w:noWrap w:val="0"/>
            <w:vAlign w:val="center"/>
          </w:tcPr>
          <w:p>
            <w:pPr>
              <w:spacing w:line="232" w:lineRule="auto"/>
              <w:jc w:val="center"/>
              <w:rPr>
                <w:rFonts w:ascii="宋体" w:hAnsi="宋体" w:cs="宋体"/>
                <w:b/>
                <w:color w:val="000000"/>
                <w:spacing w:val="-2"/>
                <w:sz w:val="28"/>
                <w:szCs w:val="22"/>
              </w:rPr>
            </w:pPr>
            <w:r>
              <w:rPr>
                <w:rFonts w:ascii="宋体" w:hAnsi="宋体" w:cs="宋体"/>
                <w:b/>
                <w:color w:val="000000"/>
                <w:spacing w:val="-2"/>
                <w:sz w:val="28"/>
                <w:szCs w:val="22"/>
              </w:rPr>
              <w:t>分部分项工程和单价措施项目清单与计价表</w:t>
            </w:r>
          </w:p>
        </w:tc>
      </w:tr>
      <w:tr>
        <w:tblPrEx>
          <w:tblCellMar>
            <w:top w:w="0" w:type="dxa"/>
            <w:left w:w="0" w:type="dxa"/>
            <w:bottom w:w="0" w:type="dxa"/>
            <w:right w:w="0" w:type="dxa"/>
          </w:tblCellMar>
        </w:tblPrEx>
        <w:trPr>
          <w:trHeight w:val="488" w:hRule="exact"/>
        </w:trPr>
        <w:tc>
          <w:tcPr>
            <w:tcW w:w="5215"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工程名称：徐州医科大学附属第三医院病房楼消防改造工程</w:t>
            </w:r>
          </w:p>
        </w:tc>
        <w:tc>
          <w:tcPr>
            <w:tcW w:w="3138"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sz w:val="20"/>
                <w:szCs w:val="22"/>
              </w:rPr>
            </w:pPr>
            <w:r>
              <w:rPr>
                <w:rFonts w:ascii="黑体" w:hAnsi="黑体" w:eastAsia="黑体" w:cs="黑体"/>
                <w:color w:val="000000"/>
                <w:spacing w:val="-2"/>
                <w:sz w:val="20"/>
                <w:szCs w:val="22"/>
              </w:rPr>
              <w:t>第1页 共4页</w:t>
            </w:r>
          </w:p>
        </w:tc>
      </w:tr>
      <w:tr>
        <w:tblPrEx>
          <w:tblCellMar>
            <w:top w:w="0" w:type="dxa"/>
            <w:left w:w="0" w:type="dxa"/>
            <w:bottom w:w="0" w:type="dxa"/>
            <w:right w:w="0" w:type="dxa"/>
          </w:tblCellMar>
        </w:tblPrEx>
        <w:trPr>
          <w:trHeight w:val="300" w:hRule="exact"/>
        </w:trPr>
        <w:tc>
          <w:tcPr>
            <w:tcW w:w="54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序号</w:t>
            </w:r>
          </w:p>
        </w:tc>
        <w:tc>
          <w:tcPr>
            <w:tcW w:w="150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项目编码</w:t>
            </w:r>
          </w:p>
        </w:tc>
        <w:tc>
          <w:tcPr>
            <w:tcW w:w="1633"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项目名称</w:t>
            </w:r>
          </w:p>
        </w:tc>
        <w:tc>
          <w:tcPr>
            <w:tcW w:w="18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项目特征描述</w:t>
            </w:r>
          </w:p>
        </w:tc>
        <w:tc>
          <w:tcPr>
            <w:tcW w:w="644"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计量</w:t>
            </w:r>
          </w:p>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单位</w:t>
            </w:r>
          </w:p>
        </w:tc>
        <w:tc>
          <w:tcPr>
            <w:tcW w:w="97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工程量</w:t>
            </w:r>
          </w:p>
        </w:tc>
        <w:tc>
          <w:tcPr>
            <w:tcW w:w="3238" w:type="dxa"/>
            <w:gridSpan w:val="4"/>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金额（元）</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综合单价</w:t>
            </w: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合价</w:t>
            </w: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其中</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暂估价</w:t>
            </w:r>
          </w:p>
        </w:tc>
      </w:tr>
      <w:tr>
        <w:tblPrEx>
          <w:tblCellMar>
            <w:top w:w="0" w:type="dxa"/>
            <w:left w:w="0" w:type="dxa"/>
            <w:bottom w:w="0" w:type="dxa"/>
            <w:right w:w="0" w:type="dxa"/>
          </w:tblCellMar>
        </w:tblPrEx>
        <w:trPr>
          <w:trHeight w:val="96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030411004010</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配线</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1、名称：配线</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2、配线形式：管内敷设</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3、型号：NHBV-2.5</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500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40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030411004009</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配线</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1、名称：电气配线</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2、配线形式：管内敷设</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3、型号：ZANRVS-2*1.5</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4、材质：铜芯</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1700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3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3</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030411001001</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配管</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1、名称：电气配管</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2、材质：JDG20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3、配置形式：砖、混凝土明配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4、钢索材质、规格：含中间接线盒、配管接地</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100</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817"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4</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030411001008</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配管</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1、名称：电气配管</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2、材质：JDG32</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3、配置形式：砖、混凝土明配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4、钢索材质、规格：含中间接线盒、配管接地</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300</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6"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731"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030411006002</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接线盒</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1、名称：金属接线盒</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2、安装形式：明装</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60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96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030408002001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控制电缆</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1、名称：耐火控制电缆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2、型号：NHKVV-8*1.5mm2</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500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717"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7</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030408002002</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控制电缆</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1、名称：耐火电缆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2、型号：NHYJV-4*6mm2</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150</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3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8</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030411001009</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配管</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1、名称：金属软管</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2、材质：SC20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3、配置形式：砖、混凝土明配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4、钢索材质、规格：含中间接线盒、配管接地</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100</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6"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817"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9</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030411001010</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配管</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1、名称：金属软管</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2、材质：SC32</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3、配置形式：砖、混凝土明配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4、钢索材质、规格：含中间接线盒、配管接地</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40</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3"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445" w:hRule="exact"/>
        </w:trPr>
        <w:tc>
          <w:tcPr>
            <w:tcW w:w="8167" w:type="dxa"/>
            <w:gridSpan w:val="9"/>
            <w:tcBorders>
              <w:top w:val="single" w:color="000000" w:sz="4" w:space="0"/>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本页小计</w:t>
            </w:r>
          </w:p>
        </w:tc>
        <w:tc>
          <w:tcPr>
            <w:tcW w:w="118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200" w:hRule="exact"/>
        </w:trPr>
        <w:tc>
          <w:tcPr>
            <w:tcW w:w="10431" w:type="dxa"/>
            <w:gridSpan w:val="12"/>
            <w:tcBorders>
              <w:top w:val="single" w:color="000000" w:sz="10" w:space="0"/>
            </w:tcBorders>
            <w:noWrap w:val="0"/>
            <w:vAlign w:val="top"/>
          </w:tcPr>
          <w:p>
            <w:pPr>
              <w:rPr>
                <w:sz w:val="20"/>
                <w:szCs w:val="22"/>
              </w:rPr>
            </w:pPr>
          </w:p>
        </w:tc>
      </w:tr>
      <w:tr>
        <w:tblPrEx>
          <w:tblCellMar>
            <w:top w:w="0" w:type="dxa"/>
            <w:left w:w="0" w:type="dxa"/>
            <w:bottom w:w="0" w:type="dxa"/>
            <w:right w:w="0" w:type="dxa"/>
          </w:tblCellMar>
        </w:tblPrEx>
        <w:trPr>
          <w:trHeight w:val="444" w:hRule="exact"/>
        </w:trPr>
        <w:tc>
          <w:tcPr>
            <w:tcW w:w="2536" w:type="dxa"/>
            <w:gridSpan w:val="3"/>
            <w:noWrap w:val="0"/>
            <w:vAlign w:val="top"/>
          </w:tcPr>
          <w:p>
            <w:pPr>
              <w:rPr>
                <w:sz w:val="20"/>
                <w:szCs w:val="22"/>
              </w:rPr>
            </w:pPr>
          </w:p>
        </w:tc>
        <w:tc>
          <w:tcPr>
            <w:tcW w:w="7895" w:type="dxa"/>
            <w:gridSpan w:val="9"/>
            <w:noWrap w:val="0"/>
            <w:vAlign w:val="top"/>
          </w:tcPr>
          <w:p>
            <w:pPr>
              <w:spacing w:line="232" w:lineRule="auto"/>
              <w:jc w:val="right"/>
              <w:rPr>
                <w:rFonts w:ascii="宋体" w:hAnsi="宋体" w:cs="宋体"/>
                <w:b/>
                <w:color w:val="000000"/>
                <w:spacing w:val="-2"/>
                <w:sz w:val="16"/>
                <w:szCs w:val="22"/>
              </w:rPr>
            </w:pPr>
            <w:r>
              <w:rPr>
                <w:rFonts w:ascii="宋体" w:hAnsi="宋体" w:cs="宋体"/>
                <w:b/>
                <w:color w:val="000000"/>
                <w:spacing w:val="-2"/>
                <w:sz w:val="16"/>
                <w:szCs w:val="22"/>
              </w:rPr>
              <w:t>【新点2013清单造价江苏版 V10.3.5】</w:t>
            </w:r>
          </w:p>
        </w:tc>
      </w:tr>
      <w:tr>
        <w:tblPrEx>
          <w:tblCellMar>
            <w:top w:w="0" w:type="dxa"/>
            <w:left w:w="0" w:type="dxa"/>
            <w:bottom w:w="0" w:type="dxa"/>
            <w:right w:w="0" w:type="dxa"/>
          </w:tblCellMar>
        </w:tblPrEx>
        <w:trPr>
          <w:trHeight w:val="344" w:hRule="exact"/>
        </w:trPr>
        <w:tc>
          <w:tcPr>
            <w:tcW w:w="10431" w:type="dxa"/>
            <w:gridSpan w:val="12"/>
            <w:noWrap w:val="0"/>
            <w:vAlign w:val="bottom"/>
          </w:tcPr>
          <w:p>
            <w:pPr>
              <w:spacing w:line="232" w:lineRule="auto"/>
              <w:rPr>
                <w:rFonts w:ascii="宋体" w:hAnsi="宋体" w:cs="宋体"/>
                <w:color w:val="000000"/>
                <w:spacing w:val="-2"/>
                <w:sz w:val="16"/>
                <w:szCs w:val="22"/>
              </w:rPr>
            </w:pPr>
            <w:r>
              <w:rPr>
                <w:rFonts w:ascii="宋体" w:hAnsi="宋体" w:cs="宋体"/>
                <w:color w:val="000000"/>
                <w:spacing w:val="-2"/>
                <w:sz w:val="16"/>
                <w:szCs w:val="22"/>
              </w:rPr>
              <w:t xml:space="preserve">  注：为计取规费等的使用，可在表中增设“人工费”或“人工费+机械费”。</w:t>
            </w:r>
          </w:p>
        </w:tc>
      </w:tr>
      <w:tr>
        <w:tblPrEx>
          <w:tblCellMar>
            <w:top w:w="0" w:type="dxa"/>
            <w:left w:w="0" w:type="dxa"/>
            <w:bottom w:w="0" w:type="dxa"/>
            <w:right w:w="0" w:type="dxa"/>
          </w:tblCellMar>
        </w:tblPrEx>
        <w:trPr>
          <w:trHeight w:val="674" w:hRule="exact"/>
        </w:trPr>
        <w:tc>
          <w:tcPr>
            <w:tcW w:w="10431" w:type="dxa"/>
            <w:gridSpan w:val="12"/>
            <w:noWrap w:val="0"/>
            <w:vAlign w:val="center"/>
          </w:tcPr>
          <w:p>
            <w:pPr>
              <w:spacing w:line="232" w:lineRule="auto"/>
              <w:jc w:val="center"/>
              <w:rPr>
                <w:rFonts w:ascii="宋体" w:hAnsi="宋体" w:cs="宋体"/>
                <w:b/>
                <w:color w:val="000000"/>
                <w:spacing w:val="-2"/>
                <w:sz w:val="28"/>
                <w:szCs w:val="22"/>
              </w:rPr>
            </w:pPr>
            <w:r>
              <w:rPr>
                <w:rFonts w:ascii="宋体" w:hAnsi="宋体" w:cs="宋体"/>
                <w:b/>
                <w:color w:val="000000"/>
                <w:spacing w:val="-2"/>
                <w:sz w:val="28"/>
                <w:szCs w:val="22"/>
              </w:rPr>
              <w:t>分部分项工程和单价措施项目清单与计价表</w:t>
            </w:r>
          </w:p>
        </w:tc>
      </w:tr>
      <w:tr>
        <w:tblPrEx>
          <w:tblCellMar>
            <w:top w:w="0" w:type="dxa"/>
            <w:left w:w="0" w:type="dxa"/>
            <w:bottom w:w="0" w:type="dxa"/>
            <w:right w:w="0" w:type="dxa"/>
          </w:tblCellMar>
        </w:tblPrEx>
        <w:trPr>
          <w:trHeight w:val="487" w:hRule="exact"/>
        </w:trPr>
        <w:tc>
          <w:tcPr>
            <w:tcW w:w="5215"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工程名称：徐州医科大学附属第三医院病房楼消防改造工程</w:t>
            </w:r>
          </w:p>
        </w:tc>
        <w:tc>
          <w:tcPr>
            <w:tcW w:w="3138"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sz w:val="20"/>
                <w:szCs w:val="22"/>
              </w:rPr>
            </w:pPr>
            <w:r>
              <w:rPr>
                <w:rFonts w:ascii="黑体" w:hAnsi="黑体" w:eastAsia="黑体" w:cs="黑体"/>
                <w:color w:val="000000"/>
                <w:spacing w:val="-2"/>
                <w:sz w:val="20"/>
                <w:szCs w:val="22"/>
              </w:rPr>
              <w:t>第2页 共4页</w:t>
            </w:r>
          </w:p>
        </w:tc>
      </w:tr>
      <w:tr>
        <w:tblPrEx>
          <w:tblCellMar>
            <w:top w:w="0" w:type="dxa"/>
            <w:left w:w="0" w:type="dxa"/>
            <w:bottom w:w="0" w:type="dxa"/>
            <w:right w:w="0" w:type="dxa"/>
          </w:tblCellMar>
        </w:tblPrEx>
        <w:trPr>
          <w:trHeight w:val="301" w:hRule="exact"/>
        </w:trPr>
        <w:tc>
          <w:tcPr>
            <w:tcW w:w="54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序号</w:t>
            </w:r>
          </w:p>
        </w:tc>
        <w:tc>
          <w:tcPr>
            <w:tcW w:w="150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项目编码</w:t>
            </w:r>
          </w:p>
        </w:tc>
        <w:tc>
          <w:tcPr>
            <w:tcW w:w="1633"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项目名称</w:t>
            </w:r>
          </w:p>
        </w:tc>
        <w:tc>
          <w:tcPr>
            <w:tcW w:w="18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项目特征描述</w:t>
            </w:r>
          </w:p>
        </w:tc>
        <w:tc>
          <w:tcPr>
            <w:tcW w:w="644"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计量</w:t>
            </w:r>
          </w:p>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单位</w:t>
            </w:r>
          </w:p>
        </w:tc>
        <w:tc>
          <w:tcPr>
            <w:tcW w:w="97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工程量</w:t>
            </w:r>
          </w:p>
        </w:tc>
        <w:tc>
          <w:tcPr>
            <w:tcW w:w="3238" w:type="dxa"/>
            <w:gridSpan w:val="4"/>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金额（元）</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综合单价</w:t>
            </w: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合价</w:t>
            </w: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其中</w:t>
            </w:r>
          </w:p>
        </w:tc>
      </w:tr>
      <w:tr>
        <w:tblPrEx>
          <w:tblCellMar>
            <w:top w:w="0" w:type="dxa"/>
            <w:left w:w="0" w:type="dxa"/>
            <w:bottom w:w="0" w:type="dxa"/>
            <w:right w:w="0" w:type="dxa"/>
          </w:tblCellMar>
        </w:tblPrEx>
        <w:trPr>
          <w:trHeight w:val="300"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暂估价</w:t>
            </w:r>
          </w:p>
        </w:tc>
      </w:tr>
      <w:tr>
        <w:tblPrEx>
          <w:tblCellMar>
            <w:top w:w="0" w:type="dxa"/>
            <w:left w:w="0" w:type="dxa"/>
            <w:bottom w:w="0" w:type="dxa"/>
            <w:right w:w="0" w:type="dxa"/>
          </w:tblCellMar>
        </w:tblPrEx>
        <w:trPr>
          <w:trHeight w:val="96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10</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030904008009</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模块（模块箱）</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1、名称：输入输出模块</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2、输出形式：输入输出模块</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52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717"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030904008010</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模块（模块箱）</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1、名称：输入模块</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2、输出形式：输入模块</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6</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030411005001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接线箱</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1、名称：端子箱</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3</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433"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13</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030702001001</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碳钢通风管道（北楼屋面）</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1、名称：矩形风管</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2、材质：镀锌钢板</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3、形状：矩形</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4、板材厚度：δ=1.2mm</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5、管件、法兰等附件及支架设计要求：支架供安.除锈后涮防锈漆及灰色调和漆两遍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 xml:space="preserve">6、接口形式：角铁法兰连接 </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7、  拆除原有风管更换新风管；综合考虑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m2</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129.7</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0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10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946"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14</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030702008001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柔性软风管（北楼屋面）</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1、名称：防火软接</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2、要求：拆除原有软接；更换新的防火软接综合考虑</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16</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030702009001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弯头导流叶片</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m2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7.5</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89"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碳钢阀门（北楼屋面）</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1、名称：280℃防火阀</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2、规格：1800*500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3、支架形式、材质：独立支架、碳钢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60"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17</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030404016001</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控制箱（北楼屋面）</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1、名称：防排烟风机控制箱</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2、型号：一控二</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3、规格：防雨型</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4、基础形式、材质、规格：角铁制作框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5、安装方式：明框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6、拆除原有控制箱；更换新的控制箱，综合考虑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61"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83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18</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030703001002</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远控正压送风口（北楼2-6层）</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1、名称：常闭远控正压送风口</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2、规格：400*700+（250）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3、要求：拆除原有软接；更换新的正压送风口综合考虑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10</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444" w:hRule="exact"/>
        </w:trPr>
        <w:tc>
          <w:tcPr>
            <w:tcW w:w="8167" w:type="dxa"/>
            <w:gridSpan w:val="9"/>
            <w:tcBorders>
              <w:top w:val="single" w:color="000000" w:sz="4" w:space="0"/>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本页小计</w:t>
            </w:r>
          </w:p>
        </w:tc>
        <w:tc>
          <w:tcPr>
            <w:tcW w:w="118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286" w:hRule="exact"/>
        </w:trPr>
        <w:tc>
          <w:tcPr>
            <w:tcW w:w="10431" w:type="dxa"/>
            <w:gridSpan w:val="12"/>
            <w:tcBorders>
              <w:top w:val="single" w:color="000000" w:sz="10" w:space="0"/>
            </w:tcBorders>
            <w:noWrap w:val="0"/>
            <w:vAlign w:val="top"/>
          </w:tcPr>
          <w:p>
            <w:pPr>
              <w:rPr>
                <w:sz w:val="20"/>
                <w:szCs w:val="22"/>
              </w:rPr>
            </w:pPr>
          </w:p>
        </w:tc>
      </w:tr>
      <w:tr>
        <w:tblPrEx>
          <w:tblCellMar>
            <w:top w:w="0" w:type="dxa"/>
            <w:left w:w="0" w:type="dxa"/>
            <w:bottom w:w="0" w:type="dxa"/>
            <w:right w:w="0" w:type="dxa"/>
          </w:tblCellMar>
        </w:tblPrEx>
        <w:trPr>
          <w:trHeight w:val="445" w:hRule="exact"/>
        </w:trPr>
        <w:tc>
          <w:tcPr>
            <w:tcW w:w="2536" w:type="dxa"/>
            <w:gridSpan w:val="3"/>
            <w:noWrap w:val="0"/>
            <w:vAlign w:val="top"/>
          </w:tcPr>
          <w:p>
            <w:pPr>
              <w:rPr>
                <w:sz w:val="20"/>
                <w:szCs w:val="22"/>
              </w:rPr>
            </w:pPr>
          </w:p>
        </w:tc>
        <w:tc>
          <w:tcPr>
            <w:tcW w:w="7895" w:type="dxa"/>
            <w:gridSpan w:val="9"/>
            <w:noWrap w:val="0"/>
            <w:vAlign w:val="top"/>
          </w:tcPr>
          <w:p>
            <w:pPr>
              <w:spacing w:line="232" w:lineRule="auto"/>
              <w:jc w:val="right"/>
              <w:rPr>
                <w:rFonts w:ascii="宋体" w:hAnsi="宋体" w:cs="宋体"/>
                <w:b/>
                <w:color w:val="000000"/>
                <w:spacing w:val="-2"/>
                <w:sz w:val="16"/>
                <w:szCs w:val="22"/>
              </w:rPr>
            </w:pPr>
            <w:r>
              <w:rPr>
                <w:rFonts w:ascii="宋体" w:hAnsi="宋体" w:cs="宋体"/>
                <w:b/>
                <w:color w:val="000000"/>
                <w:spacing w:val="-2"/>
                <w:sz w:val="16"/>
                <w:szCs w:val="22"/>
              </w:rPr>
              <w:t>【新点2013清单造价江苏版 V10.3.5】</w:t>
            </w:r>
          </w:p>
        </w:tc>
      </w:tr>
      <w:tr>
        <w:tblPrEx>
          <w:tblCellMar>
            <w:top w:w="0" w:type="dxa"/>
            <w:left w:w="0" w:type="dxa"/>
            <w:bottom w:w="0" w:type="dxa"/>
            <w:right w:w="0" w:type="dxa"/>
          </w:tblCellMar>
        </w:tblPrEx>
        <w:trPr>
          <w:trHeight w:val="343" w:hRule="exact"/>
        </w:trPr>
        <w:tc>
          <w:tcPr>
            <w:tcW w:w="10431" w:type="dxa"/>
            <w:gridSpan w:val="12"/>
            <w:noWrap w:val="0"/>
            <w:vAlign w:val="bottom"/>
          </w:tcPr>
          <w:p>
            <w:pPr>
              <w:spacing w:line="232" w:lineRule="auto"/>
              <w:rPr>
                <w:rFonts w:ascii="宋体" w:hAnsi="宋体" w:cs="宋体"/>
                <w:color w:val="000000"/>
                <w:spacing w:val="-2"/>
                <w:sz w:val="16"/>
                <w:szCs w:val="22"/>
              </w:rPr>
            </w:pPr>
            <w:r>
              <w:rPr>
                <w:rFonts w:ascii="宋体" w:hAnsi="宋体" w:cs="宋体"/>
                <w:color w:val="000000"/>
                <w:spacing w:val="-2"/>
                <w:sz w:val="16"/>
                <w:szCs w:val="22"/>
              </w:rPr>
              <w:t xml:space="preserve">  注：为计取规费等的使用，可在表中增设“人工费”或“人工费+机械费”。</w:t>
            </w:r>
          </w:p>
        </w:tc>
      </w:tr>
      <w:tr>
        <w:tblPrEx>
          <w:tblCellMar>
            <w:top w:w="0" w:type="dxa"/>
            <w:left w:w="0" w:type="dxa"/>
            <w:bottom w:w="0" w:type="dxa"/>
            <w:right w:w="0" w:type="dxa"/>
          </w:tblCellMar>
        </w:tblPrEx>
        <w:trPr>
          <w:trHeight w:val="674" w:hRule="exact"/>
        </w:trPr>
        <w:tc>
          <w:tcPr>
            <w:tcW w:w="10431" w:type="dxa"/>
            <w:gridSpan w:val="12"/>
            <w:noWrap w:val="0"/>
            <w:vAlign w:val="center"/>
          </w:tcPr>
          <w:p>
            <w:pPr>
              <w:spacing w:line="232" w:lineRule="auto"/>
              <w:jc w:val="center"/>
              <w:rPr>
                <w:rFonts w:ascii="宋体" w:hAnsi="宋体" w:cs="宋体"/>
                <w:b/>
                <w:color w:val="000000"/>
                <w:spacing w:val="-2"/>
                <w:sz w:val="28"/>
                <w:szCs w:val="22"/>
              </w:rPr>
            </w:pPr>
            <w:r>
              <w:rPr>
                <w:rFonts w:ascii="宋体" w:hAnsi="宋体" w:cs="宋体"/>
                <w:b/>
                <w:color w:val="000000"/>
                <w:spacing w:val="-2"/>
                <w:sz w:val="28"/>
                <w:szCs w:val="22"/>
              </w:rPr>
              <w:t>分部分项工程和单价措施项目清单与计价表</w:t>
            </w:r>
          </w:p>
        </w:tc>
      </w:tr>
      <w:tr>
        <w:tblPrEx>
          <w:tblCellMar>
            <w:top w:w="0" w:type="dxa"/>
            <w:left w:w="0" w:type="dxa"/>
            <w:bottom w:w="0" w:type="dxa"/>
            <w:right w:w="0" w:type="dxa"/>
          </w:tblCellMar>
        </w:tblPrEx>
        <w:trPr>
          <w:trHeight w:val="487" w:hRule="exact"/>
        </w:trPr>
        <w:tc>
          <w:tcPr>
            <w:tcW w:w="5215"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工程名称：徐州医科大学附属第三医院病房楼消防改造工程</w:t>
            </w:r>
          </w:p>
        </w:tc>
        <w:tc>
          <w:tcPr>
            <w:tcW w:w="3138"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sz w:val="20"/>
                <w:szCs w:val="22"/>
              </w:rPr>
            </w:pPr>
            <w:r>
              <w:rPr>
                <w:rFonts w:ascii="黑体" w:hAnsi="黑体" w:eastAsia="黑体" w:cs="黑体"/>
                <w:color w:val="000000"/>
                <w:spacing w:val="-2"/>
                <w:sz w:val="20"/>
                <w:szCs w:val="22"/>
              </w:rPr>
              <w:t>第3页 共4页</w:t>
            </w:r>
          </w:p>
        </w:tc>
      </w:tr>
      <w:tr>
        <w:tblPrEx>
          <w:tblCellMar>
            <w:top w:w="0" w:type="dxa"/>
            <w:left w:w="0" w:type="dxa"/>
            <w:bottom w:w="0" w:type="dxa"/>
            <w:right w:w="0" w:type="dxa"/>
          </w:tblCellMar>
        </w:tblPrEx>
        <w:trPr>
          <w:trHeight w:val="301" w:hRule="exact"/>
        </w:trPr>
        <w:tc>
          <w:tcPr>
            <w:tcW w:w="54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序号</w:t>
            </w:r>
          </w:p>
        </w:tc>
        <w:tc>
          <w:tcPr>
            <w:tcW w:w="150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项目编码</w:t>
            </w:r>
          </w:p>
        </w:tc>
        <w:tc>
          <w:tcPr>
            <w:tcW w:w="1633"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项目名称</w:t>
            </w:r>
          </w:p>
        </w:tc>
        <w:tc>
          <w:tcPr>
            <w:tcW w:w="18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项目特征描述</w:t>
            </w:r>
          </w:p>
        </w:tc>
        <w:tc>
          <w:tcPr>
            <w:tcW w:w="644"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计量</w:t>
            </w:r>
          </w:p>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单位</w:t>
            </w:r>
          </w:p>
        </w:tc>
        <w:tc>
          <w:tcPr>
            <w:tcW w:w="97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工程量</w:t>
            </w:r>
          </w:p>
        </w:tc>
        <w:tc>
          <w:tcPr>
            <w:tcW w:w="3238" w:type="dxa"/>
            <w:gridSpan w:val="4"/>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金额（元）</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综合单价</w:t>
            </w: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合价</w:t>
            </w: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其中</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暂估价</w:t>
            </w:r>
          </w:p>
        </w:tc>
      </w:tr>
      <w:tr>
        <w:tblPrEx>
          <w:tblCellMar>
            <w:top w:w="0" w:type="dxa"/>
            <w:left w:w="0" w:type="dxa"/>
            <w:bottom w:w="0" w:type="dxa"/>
            <w:right w:w="0" w:type="dxa"/>
          </w:tblCellMar>
        </w:tblPrEx>
        <w:trPr>
          <w:trHeight w:val="1289"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19</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030108003001</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防排烟轴流通风机(南楼屋面)</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1、名称：消防高温排烟轴流风机</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2、型号：6#</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3、规格：风量：15000m³/h 全压：570Pa 功率：5.5KW</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4、减振底座形式、数量：减震垫4个</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5、要求：拆除原有风机；安装新的排烟风机综合考虑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275"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116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20</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030404016002</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控制箱（南楼屋面）</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1、名称：防排烟风机控制箱</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2、型号：一控一</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3、规格：防雨型</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4、基础形式、材质、规格：角铁制作框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5、安装方式：明框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6、拆除原有控制箱；更换新的控制箱，综合考虑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2</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61"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945"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21</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030703001003</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1、名称：280℃防火阀</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2、规格：直径600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3、支架形式、材质：独立支架、碳钢</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4、拆除原有防火阀；安装新的防火阀综合考虑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2</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931"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1419"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22</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030703001004</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碳钢阀门(南楼)</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1、名称：常闭远控排烟阀</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2、规格：470*470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3、类型：方形</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4、拆除原有的，安装新的综合考虑</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7</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7"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23</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030703001005</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1、名称：常闭远控正压送风口</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2、规格：800*700+（250）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3、要求：拆除原有软接；更换新的正压送风口综</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8</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6"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1175"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24</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030404016003</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控制箱（南楼）</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1、名称：防排烟风机控制箱</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2、型号：一控二</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3、规格：防雨型</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4、基础形式、材质、规格：角铁制作框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5、安装方式：明框</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6、拆除原有控制箱；更换新的控制箱，综合考虑</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61"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444" w:hRule="exact"/>
        </w:trPr>
        <w:tc>
          <w:tcPr>
            <w:tcW w:w="8167" w:type="dxa"/>
            <w:gridSpan w:val="9"/>
            <w:tcBorders>
              <w:top w:val="single" w:color="000000" w:sz="4" w:space="0"/>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本页小计</w:t>
            </w:r>
          </w:p>
        </w:tc>
        <w:tc>
          <w:tcPr>
            <w:tcW w:w="118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72" w:hRule="exact"/>
        </w:trPr>
        <w:tc>
          <w:tcPr>
            <w:tcW w:w="10431" w:type="dxa"/>
            <w:gridSpan w:val="12"/>
            <w:tcBorders>
              <w:top w:val="single" w:color="000000" w:sz="10" w:space="0"/>
            </w:tcBorders>
            <w:noWrap w:val="0"/>
            <w:vAlign w:val="top"/>
          </w:tcPr>
          <w:p>
            <w:pPr>
              <w:rPr>
                <w:sz w:val="20"/>
                <w:szCs w:val="22"/>
              </w:rPr>
            </w:pPr>
          </w:p>
        </w:tc>
      </w:tr>
      <w:tr>
        <w:tblPrEx>
          <w:tblCellMar>
            <w:top w:w="0" w:type="dxa"/>
            <w:left w:w="0" w:type="dxa"/>
            <w:bottom w:w="0" w:type="dxa"/>
            <w:right w:w="0" w:type="dxa"/>
          </w:tblCellMar>
        </w:tblPrEx>
        <w:trPr>
          <w:trHeight w:val="444" w:hRule="exact"/>
        </w:trPr>
        <w:tc>
          <w:tcPr>
            <w:tcW w:w="2536" w:type="dxa"/>
            <w:gridSpan w:val="3"/>
            <w:noWrap w:val="0"/>
            <w:vAlign w:val="top"/>
          </w:tcPr>
          <w:p>
            <w:pPr>
              <w:rPr>
                <w:sz w:val="20"/>
                <w:szCs w:val="22"/>
              </w:rPr>
            </w:pPr>
          </w:p>
        </w:tc>
        <w:tc>
          <w:tcPr>
            <w:tcW w:w="7895" w:type="dxa"/>
            <w:gridSpan w:val="9"/>
            <w:noWrap w:val="0"/>
            <w:vAlign w:val="top"/>
          </w:tcPr>
          <w:p>
            <w:pPr>
              <w:spacing w:line="232" w:lineRule="auto"/>
              <w:jc w:val="right"/>
              <w:rPr>
                <w:rFonts w:ascii="宋体" w:hAnsi="宋体" w:cs="宋体"/>
                <w:b/>
                <w:color w:val="000000"/>
                <w:spacing w:val="-2"/>
                <w:sz w:val="16"/>
                <w:szCs w:val="22"/>
              </w:rPr>
            </w:pPr>
            <w:r>
              <w:rPr>
                <w:rFonts w:ascii="宋体" w:hAnsi="宋体" w:cs="宋体"/>
                <w:b/>
                <w:color w:val="000000"/>
                <w:spacing w:val="-2"/>
                <w:sz w:val="16"/>
                <w:szCs w:val="22"/>
              </w:rPr>
              <w:t>【新点2013清单造价江苏版 V10.3.5】</w:t>
            </w:r>
          </w:p>
        </w:tc>
      </w:tr>
      <w:tr>
        <w:tblPrEx>
          <w:tblCellMar>
            <w:top w:w="0" w:type="dxa"/>
            <w:left w:w="0" w:type="dxa"/>
            <w:bottom w:w="0" w:type="dxa"/>
            <w:right w:w="0" w:type="dxa"/>
          </w:tblCellMar>
        </w:tblPrEx>
        <w:trPr>
          <w:trHeight w:val="344" w:hRule="exact"/>
        </w:trPr>
        <w:tc>
          <w:tcPr>
            <w:tcW w:w="10431" w:type="dxa"/>
            <w:gridSpan w:val="12"/>
            <w:noWrap w:val="0"/>
            <w:vAlign w:val="bottom"/>
          </w:tcPr>
          <w:p>
            <w:pPr>
              <w:spacing w:line="232" w:lineRule="auto"/>
              <w:rPr>
                <w:rFonts w:ascii="宋体" w:hAnsi="宋体" w:cs="宋体"/>
                <w:color w:val="000000"/>
                <w:spacing w:val="-2"/>
                <w:sz w:val="16"/>
                <w:szCs w:val="22"/>
              </w:rPr>
            </w:pPr>
            <w:r>
              <w:rPr>
                <w:rFonts w:ascii="宋体" w:hAnsi="宋体" w:cs="宋体"/>
                <w:color w:val="000000"/>
                <w:spacing w:val="-2"/>
                <w:sz w:val="16"/>
                <w:szCs w:val="22"/>
              </w:rPr>
              <w:t xml:space="preserve">  注：为计取规费等的使用，可在表中增设“人工费”或“人工费+机械费”。</w:t>
            </w:r>
          </w:p>
        </w:tc>
      </w:tr>
      <w:tr>
        <w:tblPrEx>
          <w:tblCellMar>
            <w:top w:w="0" w:type="dxa"/>
            <w:left w:w="0" w:type="dxa"/>
            <w:bottom w:w="0" w:type="dxa"/>
            <w:right w:w="0" w:type="dxa"/>
          </w:tblCellMar>
        </w:tblPrEx>
        <w:trPr>
          <w:trHeight w:val="673" w:hRule="exact"/>
        </w:trPr>
        <w:tc>
          <w:tcPr>
            <w:tcW w:w="10431" w:type="dxa"/>
            <w:gridSpan w:val="12"/>
            <w:noWrap w:val="0"/>
            <w:vAlign w:val="center"/>
          </w:tcPr>
          <w:p>
            <w:pPr>
              <w:spacing w:line="232" w:lineRule="auto"/>
              <w:jc w:val="center"/>
              <w:rPr>
                <w:rFonts w:ascii="宋体" w:hAnsi="宋体" w:cs="宋体"/>
                <w:b/>
                <w:color w:val="000000"/>
                <w:spacing w:val="-2"/>
                <w:sz w:val="28"/>
                <w:szCs w:val="22"/>
              </w:rPr>
            </w:pPr>
            <w:r>
              <w:rPr>
                <w:rFonts w:ascii="宋体" w:hAnsi="宋体" w:cs="宋体"/>
                <w:b/>
                <w:color w:val="000000"/>
                <w:spacing w:val="-2"/>
                <w:sz w:val="28"/>
                <w:szCs w:val="22"/>
              </w:rPr>
              <w:t>分部分项工程和单价措施项目清单与计价表</w:t>
            </w:r>
          </w:p>
        </w:tc>
      </w:tr>
      <w:tr>
        <w:tblPrEx>
          <w:tblCellMar>
            <w:top w:w="0" w:type="dxa"/>
            <w:left w:w="0" w:type="dxa"/>
            <w:bottom w:w="0" w:type="dxa"/>
            <w:right w:w="0" w:type="dxa"/>
          </w:tblCellMar>
        </w:tblPrEx>
        <w:trPr>
          <w:trHeight w:val="487" w:hRule="exact"/>
        </w:trPr>
        <w:tc>
          <w:tcPr>
            <w:tcW w:w="5215"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工程名称：徐州医科大学附属第三医院病房楼消防改造工程</w:t>
            </w:r>
          </w:p>
        </w:tc>
        <w:tc>
          <w:tcPr>
            <w:tcW w:w="3138" w:type="dxa"/>
            <w:gridSpan w:val="5"/>
            <w:tcBorders>
              <w:bottom w:val="single" w:color="000000" w:sz="10" w:space="0"/>
            </w:tcBorders>
            <w:noWrap w:val="0"/>
            <w:vAlign w:val="center"/>
          </w:tcPr>
          <w:p>
            <w:pPr>
              <w:spacing w:line="232" w:lineRule="auto"/>
              <w:rPr>
                <w:rFonts w:ascii="黑体" w:hAnsi="黑体" w:eastAsia="黑体" w:cs="黑体"/>
                <w:color w:val="000000"/>
                <w:spacing w:val="-2"/>
                <w:sz w:val="20"/>
                <w:szCs w:val="22"/>
              </w:rPr>
            </w:pPr>
            <w:r>
              <w:rPr>
                <w:rFonts w:ascii="黑体" w:hAnsi="黑体" w:eastAsia="黑体" w:cs="黑体"/>
                <w:color w:val="000000"/>
                <w:spacing w:val="-2"/>
                <w:sz w:val="20"/>
                <w:szCs w:val="2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sz w:val="20"/>
                <w:szCs w:val="22"/>
              </w:rPr>
            </w:pPr>
            <w:r>
              <w:rPr>
                <w:rFonts w:ascii="黑体" w:hAnsi="黑体" w:eastAsia="黑体" w:cs="黑体"/>
                <w:color w:val="000000"/>
                <w:spacing w:val="-2"/>
                <w:sz w:val="20"/>
                <w:szCs w:val="22"/>
              </w:rPr>
              <w:t>第4页 共4页</w:t>
            </w:r>
          </w:p>
        </w:tc>
      </w:tr>
      <w:tr>
        <w:tblPrEx>
          <w:tblCellMar>
            <w:top w:w="0" w:type="dxa"/>
            <w:left w:w="0" w:type="dxa"/>
            <w:bottom w:w="0" w:type="dxa"/>
            <w:right w:w="0" w:type="dxa"/>
          </w:tblCellMar>
        </w:tblPrEx>
        <w:trPr>
          <w:trHeight w:val="301" w:hRule="exact"/>
        </w:trPr>
        <w:tc>
          <w:tcPr>
            <w:tcW w:w="544" w:type="dxa"/>
            <w:vMerge w:val="restart"/>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序号</w:t>
            </w:r>
          </w:p>
        </w:tc>
        <w:tc>
          <w:tcPr>
            <w:tcW w:w="150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项目编码</w:t>
            </w:r>
          </w:p>
        </w:tc>
        <w:tc>
          <w:tcPr>
            <w:tcW w:w="1633"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项目名称</w:t>
            </w:r>
          </w:p>
        </w:tc>
        <w:tc>
          <w:tcPr>
            <w:tcW w:w="18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项目特征描述</w:t>
            </w:r>
          </w:p>
        </w:tc>
        <w:tc>
          <w:tcPr>
            <w:tcW w:w="644"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计量</w:t>
            </w:r>
          </w:p>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单位</w:t>
            </w:r>
          </w:p>
        </w:tc>
        <w:tc>
          <w:tcPr>
            <w:tcW w:w="975" w:type="dxa"/>
            <w:vMerge w:val="restart"/>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工程量</w:t>
            </w:r>
          </w:p>
        </w:tc>
        <w:tc>
          <w:tcPr>
            <w:tcW w:w="3238" w:type="dxa"/>
            <w:gridSpan w:val="4"/>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金额（元）</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综合单价</w:t>
            </w: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合价</w:t>
            </w: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其中</w:t>
            </w:r>
          </w:p>
        </w:tc>
      </w:tr>
      <w:tr>
        <w:tblPrEx>
          <w:tblCellMar>
            <w:top w:w="0" w:type="dxa"/>
            <w:left w:w="0" w:type="dxa"/>
            <w:bottom w:w="0" w:type="dxa"/>
            <w:right w:w="0" w:type="dxa"/>
          </w:tblCellMar>
        </w:tblPrEx>
        <w:trPr>
          <w:trHeight w:val="301" w:hRule="exact"/>
        </w:trPr>
        <w:tc>
          <w:tcPr>
            <w:tcW w:w="544" w:type="dxa"/>
            <w:vMerge w:val="continue"/>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rPr>
                <w:sz w:val="20"/>
                <w:szCs w:val="22"/>
              </w:rPr>
            </w:pPr>
          </w:p>
        </w:tc>
        <w:tc>
          <w:tcPr>
            <w:tcW w:w="150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633"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644"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5" w:type="dxa"/>
            <w:vMerge w:val="continue"/>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sz w:val="20"/>
                <w:szCs w:val="22"/>
              </w:rPr>
            </w:pPr>
          </w:p>
        </w:tc>
        <w:tc>
          <w:tcPr>
            <w:tcW w:w="1075" w:type="dxa"/>
            <w:tcBorders>
              <w:top w:val="single" w:color="000000" w:sz="4"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sz w:val="20"/>
                <w:szCs w:val="22"/>
              </w:rPr>
            </w:pPr>
            <w:r>
              <w:rPr>
                <w:rFonts w:ascii="黑体" w:hAnsi="黑体" w:eastAsia="黑体" w:cs="黑体"/>
                <w:color w:val="000000"/>
                <w:spacing w:val="-2"/>
                <w:sz w:val="20"/>
                <w:szCs w:val="22"/>
              </w:rPr>
              <w:t>暂估价</w:t>
            </w:r>
          </w:p>
        </w:tc>
      </w:tr>
      <w:tr>
        <w:tblPrEx>
          <w:tblCellMar>
            <w:top w:w="0" w:type="dxa"/>
            <w:left w:w="0" w:type="dxa"/>
            <w:bottom w:w="0" w:type="dxa"/>
            <w:right w:w="0" w:type="dxa"/>
          </w:tblCellMar>
        </w:tblPrEx>
        <w:trPr>
          <w:trHeight w:val="1189"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25</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030108001001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离心式通风机</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1、名称：防排烟风机移位</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2、拆卸原有风机；移动位置安装，综合考虑</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175"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26</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030703001006</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碳钢阀门(南楼)</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1、名称：280℃防火阀</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2、规格：570*570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3、支架形式、材质：独立支架、碳钢</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2</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3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27</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030703001007</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碳钢阀门(南楼)</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1、名称：常闭远控正压送风口</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2、规格：620*700+（250）</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3、要求：拆除原有软接；更换新的正压送风口综</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个</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15</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7"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831" w:hRule="exact"/>
        </w:trPr>
        <w:tc>
          <w:tcPr>
            <w:tcW w:w="544"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28</w:t>
            </w: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020803009001</w:t>
            </w:r>
          </w:p>
        </w:tc>
        <w:tc>
          <w:tcPr>
            <w:tcW w:w="16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零星项目</w:t>
            </w:r>
          </w:p>
        </w:tc>
        <w:tc>
          <w:tcPr>
            <w:tcW w:w="18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1、基体类型：墙面开洞、装饰墙板拆除、施工洞口修复、垃圾清扫；</w:t>
            </w:r>
          </w:p>
          <w:p>
            <w:pPr>
              <w:spacing w:line="232" w:lineRule="auto"/>
              <w:rPr>
                <w:rFonts w:ascii="宋体" w:hAnsi="宋体" w:cs="宋体"/>
                <w:color w:val="000000"/>
                <w:spacing w:val="-2"/>
                <w:sz w:val="20"/>
                <w:szCs w:val="22"/>
              </w:rPr>
            </w:pPr>
            <w:r>
              <w:rPr>
                <w:rFonts w:ascii="宋体" w:hAnsi="宋体" w:cs="宋体"/>
                <w:color w:val="000000"/>
                <w:spacing w:val="-2"/>
                <w:sz w:val="20"/>
                <w:szCs w:val="22"/>
              </w:rPr>
              <w:t>2、原排烟风管、风阀、风机、控制柜拆除</w:t>
            </w:r>
          </w:p>
        </w:tc>
        <w:tc>
          <w:tcPr>
            <w:tcW w:w="6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项</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w:t>
            </w:r>
          </w:p>
        </w:tc>
        <w:tc>
          <w:tcPr>
            <w:tcW w:w="97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816" w:hRule="exact"/>
        </w:trPr>
        <w:tc>
          <w:tcPr>
            <w:tcW w:w="544" w:type="dxa"/>
            <w:vMerge w:val="continue"/>
            <w:tcBorders>
              <w:top w:val="single" w:color="000000" w:sz="4" w:space="0"/>
              <w:left w:val="single" w:color="000000" w:sz="10" w:space="0"/>
              <w:bottom w:val="single" w:color="000000" w:sz="4" w:space="0"/>
              <w:right w:val="single" w:color="000000" w:sz="4" w:space="0"/>
            </w:tcBorders>
            <w:noWrap w:val="0"/>
            <w:vAlign w:val="center"/>
          </w:tcPr>
          <w:p>
            <w:pPr>
              <w:rPr>
                <w:sz w:val="20"/>
                <w:szCs w:val="22"/>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6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8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64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9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sz w:val="20"/>
                <w:szCs w:val="22"/>
              </w:rPr>
            </w:pPr>
          </w:p>
        </w:tc>
        <w:tc>
          <w:tcPr>
            <w:tcW w:w="1075" w:type="dxa"/>
            <w:vMerge w:val="continue"/>
            <w:tcBorders>
              <w:top w:val="single" w:color="000000" w:sz="4" w:space="0"/>
              <w:left w:val="single" w:color="000000" w:sz="4" w:space="0"/>
              <w:bottom w:val="single" w:color="000000" w:sz="4" w:space="0"/>
              <w:right w:val="single" w:color="000000" w:sz="10" w:space="0"/>
            </w:tcBorders>
            <w:noWrap w:val="0"/>
            <w:vAlign w:val="center"/>
          </w:tcPr>
          <w:p>
            <w:pPr>
              <w:rPr>
                <w:sz w:val="20"/>
                <w:szCs w:val="22"/>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352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分部分项合计</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1</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031301017001</w:t>
            </w: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r>
              <w:rPr>
                <w:rFonts w:ascii="宋体" w:hAnsi="宋体" w:cs="宋体"/>
                <w:color w:val="000000"/>
                <w:spacing w:val="-2"/>
                <w:sz w:val="20"/>
                <w:szCs w:val="22"/>
              </w:rPr>
              <w:t>脚手架搭拆</w:t>
            </w: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1</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352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单价措施合计</w:t>
            </w: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3"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29"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3"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30"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344" w:hRule="exact"/>
        </w:trPr>
        <w:tc>
          <w:tcPr>
            <w:tcW w:w="544"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16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189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sz w:val="20"/>
                <w:szCs w:val="22"/>
              </w:rPr>
            </w:pPr>
          </w:p>
        </w:tc>
        <w:tc>
          <w:tcPr>
            <w:tcW w:w="64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p>
        </w:tc>
      </w:tr>
      <w:tr>
        <w:tblPrEx>
          <w:tblCellMar>
            <w:top w:w="0" w:type="dxa"/>
            <w:left w:w="0" w:type="dxa"/>
            <w:bottom w:w="0" w:type="dxa"/>
            <w:right w:w="0" w:type="dxa"/>
          </w:tblCellMar>
        </w:tblPrEx>
        <w:trPr>
          <w:trHeight w:val="444" w:hRule="exact"/>
        </w:trPr>
        <w:tc>
          <w:tcPr>
            <w:tcW w:w="8167" w:type="dxa"/>
            <w:gridSpan w:val="9"/>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本页小计</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459" w:hRule="exact"/>
        </w:trPr>
        <w:tc>
          <w:tcPr>
            <w:tcW w:w="8167" w:type="dxa"/>
            <w:gridSpan w:val="9"/>
            <w:tcBorders>
              <w:top w:val="single" w:color="000000" w:sz="4" w:space="0"/>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sz w:val="20"/>
                <w:szCs w:val="22"/>
              </w:rPr>
            </w:pPr>
            <w:r>
              <w:rPr>
                <w:rFonts w:ascii="宋体" w:hAnsi="宋体" w:cs="宋体"/>
                <w:color w:val="000000"/>
                <w:spacing w:val="-2"/>
                <w:sz w:val="20"/>
                <w:szCs w:val="22"/>
              </w:rPr>
              <w:t>合    计</w:t>
            </w:r>
          </w:p>
        </w:tc>
        <w:tc>
          <w:tcPr>
            <w:tcW w:w="118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c>
          <w:tcPr>
            <w:tcW w:w="1075"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jc w:val="right"/>
              <w:rPr>
                <w:rFonts w:ascii="宋体" w:hAnsi="宋体" w:cs="宋体"/>
                <w:color w:val="000000"/>
                <w:spacing w:val="-2"/>
                <w:sz w:val="20"/>
                <w:szCs w:val="22"/>
              </w:rPr>
            </w:pPr>
            <w:r>
              <w:rPr>
                <w:rFonts w:ascii="宋体" w:hAnsi="宋体" w:cs="宋体"/>
                <w:color w:val="000000"/>
                <w:spacing w:val="-2"/>
                <w:sz w:val="20"/>
                <w:szCs w:val="22"/>
              </w:rPr>
              <w:t xml:space="preserve"> </w:t>
            </w:r>
          </w:p>
        </w:tc>
      </w:tr>
      <w:tr>
        <w:tblPrEx>
          <w:tblCellMar>
            <w:top w:w="0" w:type="dxa"/>
            <w:left w:w="0" w:type="dxa"/>
            <w:bottom w:w="0" w:type="dxa"/>
            <w:right w:w="0" w:type="dxa"/>
          </w:tblCellMar>
        </w:tblPrEx>
        <w:trPr>
          <w:trHeight w:val="14" w:hRule="exact"/>
        </w:trPr>
        <w:tc>
          <w:tcPr>
            <w:tcW w:w="10431" w:type="dxa"/>
            <w:gridSpan w:val="12"/>
            <w:tcBorders>
              <w:top w:val="single" w:color="000000" w:sz="10" w:space="0"/>
            </w:tcBorders>
            <w:noWrap w:val="0"/>
            <w:vAlign w:val="top"/>
          </w:tcPr>
          <w:p>
            <w:pPr>
              <w:rPr>
                <w:sz w:val="20"/>
                <w:szCs w:val="22"/>
              </w:rPr>
            </w:pPr>
          </w:p>
        </w:tc>
      </w:tr>
      <w:tr>
        <w:tblPrEx>
          <w:tblCellMar>
            <w:top w:w="0" w:type="dxa"/>
            <w:left w:w="0" w:type="dxa"/>
            <w:bottom w:w="0" w:type="dxa"/>
            <w:right w:w="0" w:type="dxa"/>
          </w:tblCellMar>
        </w:tblPrEx>
        <w:trPr>
          <w:trHeight w:val="444" w:hRule="exact"/>
        </w:trPr>
        <w:tc>
          <w:tcPr>
            <w:tcW w:w="2536" w:type="dxa"/>
            <w:gridSpan w:val="3"/>
            <w:noWrap w:val="0"/>
            <w:vAlign w:val="top"/>
          </w:tcPr>
          <w:p>
            <w:pPr>
              <w:rPr>
                <w:sz w:val="20"/>
                <w:szCs w:val="22"/>
              </w:rPr>
            </w:pPr>
          </w:p>
        </w:tc>
        <w:tc>
          <w:tcPr>
            <w:tcW w:w="7895" w:type="dxa"/>
            <w:gridSpan w:val="9"/>
            <w:noWrap w:val="0"/>
            <w:vAlign w:val="top"/>
          </w:tcPr>
          <w:p>
            <w:pPr>
              <w:spacing w:line="232" w:lineRule="auto"/>
              <w:jc w:val="right"/>
              <w:rPr>
                <w:rFonts w:ascii="宋体" w:hAnsi="宋体" w:cs="宋体"/>
                <w:b/>
                <w:color w:val="000000"/>
                <w:spacing w:val="-2"/>
                <w:sz w:val="16"/>
                <w:szCs w:val="22"/>
              </w:rPr>
            </w:pPr>
            <w:r>
              <w:rPr>
                <w:rFonts w:ascii="宋体" w:hAnsi="宋体" w:cs="宋体"/>
                <w:b/>
                <w:color w:val="000000"/>
                <w:spacing w:val="-2"/>
                <w:sz w:val="16"/>
                <w:szCs w:val="22"/>
              </w:rPr>
              <w:t>【新点2013清单造价江苏版 V10.3.5】</w:t>
            </w:r>
          </w:p>
        </w:tc>
      </w:tr>
      <w:tr>
        <w:tblPrEx>
          <w:tblCellMar>
            <w:top w:w="0" w:type="dxa"/>
            <w:left w:w="0" w:type="dxa"/>
            <w:bottom w:w="0" w:type="dxa"/>
            <w:right w:w="0" w:type="dxa"/>
          </w:tblCellMar>
        </w:tblPrEx>
        <w:trPr>
          <w:trHeight w:val="344" w:hRule="exact"/>
        </w:trPr>
        <w:tc>
          <w:tcPr>
            <w:tcW w:w="10431" w:type="dxa"/>
            <w:gridSpan w:val="12"/>
            <w:noWrap w:val="0"/>
            <w:vAlign w:val="bottom"/>
          </w:tcPr>
          <w:p>
            <w:pPr>
              <w:spacing w:line="232" w:lineRule="auto"/>
              <w:rPr>
                <w:rFonts w:ascii="宋体" w:hAnsi="宋体" w:cs="宋体"/>
                <w:color w:val="000000"/>
                <w:spacing w:val="-2"/>
                <w:sz w:val="16"/>
                <w:szCs w:val="22"/>
              </w:rPr>
            </w:pPr>
            <w:r>
              <w:rPr>
                <w:rFonts w:ascii="宋体" w:hAnsi="宋体" w:cs="宋体"/>
                <w:color w:val="000000"/>
                <w:spacing w:val="-2"/>
                <w:sz w:val="16"/>
                <w:szCs w:val="22"/>
              </w:rPr>
              <w:t xml:space="preserve">  注：为计取规费等的使用，可在表中增设“人工费”或“人工费+机械费”。</w:t>
            </w:r>
          </w:p>
        </w:tc>
      </w:tr>
    </w:tbl>
    <w:p>
      <w:pPr>
        <w:sectPr>
          <w:pgSz w:w="11906" w:h="16838"/>
          <w:pgMar w:top="567" w:right="567" w:bottom="630" w:left="850" w:header="567" w:footer="630" w:gutter="0"/>
          <w:cols w:space="720" w:num="1"/>
        </w:sectPr>
      </w:pPr>
    </w:p>
    <w:tbl>
      <w:tblPr>
        <w:tblStyle w:val="5"/>
        <w:tblW w:w="0" w:type="dxa"/>
        <w:tblInd w:w="0" w:type="dxa"/>
        <w:tblLayout w:type="fixed"/>
        <w:tblCellMar>
          <w:top w:w="0" w:type="dxa"/>
          <w:left w:w="0" w:type="dxa"/>
          <w:bottom w:w="0" w:type="dxa"/>
          <w:right w:w="0" w:type="dxa"/>
        </w:tblCellMar>
      </w:tblPr>
      <w:tblGrid>
        <w:gridCol w:w="616"/>
        <w:gridCol w:w="1404"/>
        <w:gridCol w:w="516"/>
        <w:gridCol w:w="1333"/>
        <w:gridCol w:w="1232"/>
        <w:gridCol w:w="114"/>
        <w:gridCol w:w="860"/>
        <w:gridCol w:w="989"/>
        <w:gridCol w:w="1218"/>
        <w:gridCol w:w="71"/>
        <w:gridCol w:w="1161"/>
        <w:gridCol w:w="917"/>
      </w:tblGrid>
      <w:tr>
        <w:tblPrEx>
          <w:tblCellMar>
            <w:top w:w="0" w:type="dxa"/>
            <w:left w:w="0" w:type="dxa"/>
            <w:bottom w:w="0" w:type="dxa"/>
            <w:right w:w="0" w:type="dxa"/>
          </w:tblCellMar>
        </w:tblPrEx>
        <w:trPr>
          <w:trHeight w:val="673" w:hRule="exact"/>
        </w:trPr>
        <w:tc>
          <w:tcPr>
            <w:tcW w:w="10431" w:type="dxa"/>
            <w:gridSpan w:val="12"/>
            <w:noWrap w:val="0"/>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总价措施项目清单与计价表</w:t>
            </w:r>
          </w:p>
        </w:tc>
      </w:tr>
      <w:tr>
        <w:tblPrEx>
          <w:tblCellMar>
            <w:top w:w="0" w:type="dxa"/>
            <w:left w:w="0" w:type="dxa"/>
            <w:bottom w:w="0" w:type="dxa"/>
            <w:right w:w="0" w:type="dxa"/>
          </w:tblCellMar>
        </w:tblPrEx>
        <w:trPr>
          <w:trHeight w:val="488" w:hRule="exact"/>
        </w:trPr>
        <w:tc>
          <w:tcPr>
            <w:tcW w:w="5215" w:type="dxa"/>
            <w:gridSpan w:val="6"/>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工程名称：徐州医科大学附属第三医院病房楼消防改造工程</w:t>
            </w:r>
          </w:p>
        </w:tc>
        <w:tc>
          <w:tcPr>
            <w:tcW w:w="3138" w:type="dxa"/>
            <w:gridSpan w:val="4"/>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第1页 共3页</w:t>
            </w:r>
          </w:p>
        </w:tc>
      </w:tr>
      <w:tr>
        <w:tblPrEx>
          <w:tblCellMar>
            <w:top w:w="0" w:type="dxa"/>
            <w:left w:w="0" w:type="dxa"/>
            <w:bottom w:w="0" w:type="dxa"/>
            <w:right w:w="0" w:type="dxa"/>
          </w:tblCellMar>
        </w:tblPrEx>
        <w:trPr>
          <w:trHeight w:val="687"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1404"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项目编码</w:t>
            </w:r>
          </w:p>
        </w:tc>
        <w:tc>
          <w:tcPr>
            <w:tcW w:w="1849"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1232"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计算基础</w:t>
            </w:r>
          </w:p>
        </w:tc>
        <w:tc>
          <w:tcPr>
            <w:tcW w:w="974"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989"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（元）</w:t>
            </w:r>
          </w:p>
        </w:tc>
        <w:tc>
          <w:tcPr>
            <w:tcW w:w="1218"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1232"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调整后</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c>
          <w:tcPr>
            <w:tcW w:w="917" w:type="dxa"/>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备注</w:t>
            </w: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031302001001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安全文明施工费</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100.000</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1.1</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基本费</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1.500</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1.2</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增加费</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75"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1.3</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扬尘污染防治增加费</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0.210</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2</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031302002001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夜间施工增加</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9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3</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031302003001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非夜间施工增加</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75"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4</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031302004001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二次搬运</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5</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031302005001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冬雨季施工增加</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6</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031302006001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已完工程及设备保护</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75"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7</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031302008001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临时设施</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8</w:t>
            </w:r>
          </w:p>
        </w:tc>
        <w:tc>
          <w:tcPr>
            <w:tcW w:w="1404"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031302009001</w:t>
            </w:r>
          </w:p>
        </w:tc>
        <w:tc>
          <w:tcPr>
            <w:tcW w:w="184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赶工措施</w:t>
            </w:r>
          </w:p>
        </w:tc>
        <w:tc>
          <w:tcPr>
            <w:tcW w:w="1232"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4" w:hRule="exact"/>
        </w:trPr>
        <w:tc>
          <w:tcPr>
            <w:tcW w:w="10431" w:type="dxa"/>
            <w:gridSpan w:val="12"/>
            <w:tcBorders>
              <w:top w:val="single" w:color="000000" w:sz="10" w:space="0"/>
            </w:tcBorders>
            <w:noWrap w:val="0"/>
            <w:vAlign w:val="top"/>
          </w:tcPr>
          <w:p/>
        </w:tc>
      </w:tr>
      <w:tr>
        <w:tblPrEx>
          <w:tblCellMar>
            <w:top w:w="0" w:type="dxa"/>
            <w:left w:w="0" w:type="dxa"/>
            <w:bottom w:w="0" w:type="dxa"/>
            <w:right w:w="0" w:type="dxa"/>
          </w:tblCellMar>
        </w:tblPrEx>
        <w:trPr>
          <w:trHeight w:val="15" w:hRule="exact"/>
        </w:trPr>
        <w:tc>
          <w:tcPr>
            <w:tcW w:w="10431" w:type="dxa"/>
            <w:gridSpan w:val="12"/>
            <w:noWrap w:val="0"/>
            <w:vAlign w:val="top"/>
          </w:tcPr>
          <w:p/>
        </w:tc>
      </w:tr>
      <w:tr>
        <w:tblPrEx>
          <w:tblCellMar>
            <w:top w:w="0" w:type="dxa"/>
            <w:left w:w="0" w:type="dxa"/>
            <w:bottom w:w="0" w:type="dxa"/>
            <w:right w:w="0" w:type="dxa"/>
          </w:tblCellMar>
        </w:tblPrEx>
        <w:trPr>
          <w:trHeight w:val="444" w:hRule="exact"/>
        </w:trPr>
        <w:tc>
          <w:tcPr>
            <w:tcW w:w="2536" w:type="dxa"/>
            <w:gridSpan w:val="3"/>
            <w:noWrap w:val="0"/>
            <w:vAlign w:val="top"/>
          </w:tcPr>
          <w:p/>
        </w:tc>
        <w:tc>
          <w:tcPr>
            <w:tcW w:w="7895" w:type="dxa"/>
            <w:gridSpan w:val="9"/>
            <w:noWrap w:val="0"/>
            <w:vAlign w:val="top"/>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1017" w:hRule="exact"/>
        </w:trPr>
        <w:tc>
          <w:tcPr>
            <w:tcW w:w="10431" w:type="dxa"/>
            <w:gridSpan w:val="12"/>
            <w:noWrap w:val="0"/>
            <w:vAlign w:val="bottom"/>
          </w:tcPr>
          <w:p>
            <w:pPr>
              <w:spacing w:line="232" w:lineRule="auto"/>
              <w:rPr>
                <w:rFonts w:ascii="宋体" w:hAnsi="宋体" w:cs="宋体"/>
                <w:color w:val="000000"/>
                <w:spacing w:val="-2"/>
                <w:sz w:val="18"/>
              </w:rPr>
            </w:pPr>
            <w:r>
              <w:rPr>
                <w:rFonts w:ascii="宋体" w:hAnsi="宋体" w:cs="宋体"/>
                <w:color w:val="000000"/>
                <w:spacing w:val="-2"/>
                <w:sz w:val="18"/>
              </w:rPr>
              <w:t xml:space="preserve"> 注： 1.“计算基础”中安全文明施工费可为“定额基价”、“定额人工费”或“定额人工费+定额机械费”，其他项目可为 “定额人工费”或“定额人工费+定额机械费”。</w:t>
            </w:r>
          </w:p>
          <w:p>
            <w:pPr>
              <w:spacing w:line="232" w:lineRule="auto"/>
              <w:rPr>
                <w:rFonts w:ascii="宋体" w:hAnsi="宋体" w:cs="宋体"/>
                <w:color w:val="000000"/>
                <w:spacing w:val="-2"/>
                <w:sz w:val="18"/>
              </w:rPr>
            </w:pPr>
          </w:p>
          <w:p>
            <w:pPr>
              <w:spacing w:line="232" w:lineRule="auto"/>
              <w:rPr>
                <w:rFonts w:ascii="宋体" w:hAnsi="宋体" w:cs="宋体"/>
                <w:color w:val="000000"/>
                <w:spacing w:val="-2"/>
                <w:sz w:val="18"/>
              </w:rPr>
            </w:pPr>
            <w:r>
              <w:rPr>
                <w:rFonts w:ascii="宋体" w:hAnsi="宋体" w:cs="宋体"/>
                <w:color w:val="000000"/>
                <w:spacing w:val="-2"/>
                <w:sz w:val="18"/>
              </w:rPr>
              <w:t xml:space="preserve">      2.按施工方案计算的措施费，若无“计算基础”和“费率”的数值，也可只填“金额”数值，但应在备注栏说明施工方案</w:t>
            </w:r>
          </w:p>
          <w:p>
            <w:pPr>
              <w:spacing w:line="232" w:lineRule="auto"/>
              <w:rPr>
                <w:rFonts w:ascii="宋体" w:hAnsi="宋体" w:cs="宋体"/>
                <w:color w:val="000000"/>
                <w:spacing w:val="-2"/>
                <w:sz w:val="18"/>
              </w:rPr>
            </w:pPr>
            <w:r>
              <w:rPr>
                <w:rFonts w:ascii="宋体" w:hAnsi="宋体" w:cs="宋体"/>
                <w:color w:val="000000"/>
                <w:spacing w:val="-2"/>
                <w:sz w:val="18"/>
              </w:rPr>
              <w:t>出处或计算方法。</w:t>
            </w:r>
          </w:p>
        </w:tc>
      </w:tr>
      <w:tr>
        <w:tblPrEx>
          <w:tblCellMar>
            <w:top w:w="0" w:type="dxa"/>
            <w:left w:w="0" w:type="dxa"/>
            <w:bottom w:w="0" w:type="dxa"/>
            <w:right w:w="0" w:type="dxa"/>
          </w:tblCellMar>
        </w:tblPrEx>
        <w:trPr>
          <w:trHeight w:val="674" w:hRule="exact"/>
        </w:trPr>
        <w:tc>
          <w:tcPr>
            <w:tcW w:w="10431" w:type="dxa"/>
            <w:gridSpan w:val="12"/>
            <w:noWrap w:val="0"/>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总价措施项目清单与计价表</w:t>
            </w:r>
          </w:p>
        </w:tc>
      </w:tr>
      <w:tr>
        <w:tblPrEx>
          <w:tblCellMar>
            <w:top w:w="0" w:type="dxa"/>
            <w:left w:w="0" w:type="dxa"/>
            <w:bottom w:w="0" w:type="dxa"/>
            <w:right w:w="0" w:type="dxa"/>
          </w:tblCellMar>
        </w:tblPrEx>
        <w:trPr>
          <w:trHeight w:val="487" w:hRule="exact"/>
        </w:trPr>
        <w:tc>
          <w:tcPr>
            <w:tcW w:w="5215" w:type="dxa"/>
            <w:gridSpan w:val="6"/>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工程名称：徐州医科大学附属第三医院病房楼消防改造工程</w:t>
            </w:r>
          </w:p>
        </w:tc>
        <w:tc>
          <w:tcPr>
            <w:tcW w:w="3138" w:type="dxa"/>
            <w:gridSpan w:val="4"/>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第2页 共3页</w:t>
            </w:r>
          </w:p>
        </w:tc>
      </w:tr>
      <w:tr>
        <w:tblPrEx>
          <w:tblCellMar>
            <w:top w:w="0" w:type="dxa"/>
            <w:left w:w="0" w:type="dxa"/>
            <w:bottom w:w="0" w:type="dxa"/>
            <w:right w:w="0" w:type="dxa"/>
          </w:tblCellMar>
        </w:tblPrEx>
        <w:trPr>
          <w:trHeight w:val="688"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1404"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项目编码</w:t>
            </w:r>
          </w:p>
        </w:tc>
        <w:tc>
          <w:tcPr>
            <w:tcW w:w="1849"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1232"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计算基础</w:t>
            </w:r>
          </w:p>
        </w:tc>
        <w:tc>
          <w:tcPr>
            <w:tcW w:w="974"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989"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（元）</w:t>
            </w:r>
          </w:p>
        </w:tc>
        <w:tc>
          <w:tcPr>
            <w:tcW w:w="1218"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1232"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调整后</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c>
          <w:tcPr>
            <w:tcW w:w="917" w:type="dxa"/>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备注</w:t>
            </w:r>
          </w:p>
        </w:tc>
      </w:tr>
      <w:tr>
        <w:tblPrEx>
          <w:tblCellMar>
            <w:top w:w="0" w:type="dxa"/>
            <w:left w:w="0" w:type="dxa"/>
            <w:bottom w:w="0" w:type="dxa"/>
            <w:right w:w="0" w:type="dxa"/>
          </w:tblCellMar>
        </w:tblPrEx>
        <w:trPr>
          <w:trHeight w:val="117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9</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031302010001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工程按质论价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061" w:hRule="exact"/>
        </w:trPr>
        <w:tc>
          <w:tcPr>
            <w:tcW w:w="616"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10</w:t>
            </w:r>
          </w:p>
        </w:tc>
        <w:tc>
          <w:tcPr>
            <w:tcW w:w="140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031302011001</w:t>
            </w:r>
          </w:p>
        </w:tc>
        <w:tc>
          <w:tcPr>
            <w:tcW w:w="18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住宅分户验收</w:t>
            </w: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在计取住宅分户验收时，大型土石方工程、桩基工程和地下室部分不计入计费基础</w:t>
            </w:r>
          </w:p>
        </w:tc>
      </w:tr>
      <w:tr>
        <w:tblPrEx>
          <w:tblCellMar>
            <w:top w:w="0" w:type="dxa"/>
            <w:left w:w="0" w:type="dxa"/>
            <w:bottom w:w="0" w:type="dxa"/>
            <w:right w:w="0" w:type="dxa"/>
          </w:tblCellMar>
        </w:tblPrEx>
        <w:trPr>
          <w:trHeight w:val="1046" w:hRule="exact"/>
        </w:trPr>
        <w:tc>
          <w:tcPr>
            <w:tcW w:w="616" w:type="dxa"/>
            <w:vMerge w:val="continue"/>
            <w:tcBorders>
              <w:top w:val="single" w:color="000000" w:sz="4" w:space="0"/>
              <w:left w:val="single" w:color="000000" w:sz="10" w:space="0"/>
              <w:bottom w:val="single" w:color="000000" w:sz="4" w:space="0"/>
              <w:right w:val="single" w:color="000000" w:sz="4" w:space="0"/>
            </w:tcBorders>
            <w:noWrap w:val="0"/>
            <w:vAlign w:val="center"/>
          </w:tcP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8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17" w:type="dxa"/>
            <w:vMerge w:val="continue"/>
            <w:tcBorders>
              <w:top w:val="single" w:color="000000" w:sz="4" w:space="0"/>
              <w:left w:val="single" w:color="000000" w:sz="4" w:space="0"/>
              <w:bottom w:val="single" w:color="000000" w:sz="4" w:space="0"/>
              <w:right w:val="single" w:color="000000" w:sz="10" w:space="0"/>
            </w:tcBorders>
            <w:noWrap w:val="0"/>
            <w:vAlign w:val="center"/>
          </w:tcPr>
          <w:p/>
        </w:tc>
      </w:tr>
      <w:tr>
        <w:tblPrEx>
          <w:tblCellMar>
            <w:top w:w="0" w:type="dxa"/>
            <w:left w:w="0" w:type="dxa"/>
            <w:bottom w:w="0" w:type="dxa"/>
            <w:right w:w="0" w:type="dxa"/>
          </w:tblCellMar>
        </w:tblPrEx>
        <w:trPr>
          <w:trHeight w:val="1432" w:hRule="exact"/>
        </w:trPr>
        <w:tc>
          <w:tcPr>
            <w:tcW w:w="616"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11</w:t>
            </w:r>
          </w:p>
        </w:tc>
        <w:tc>
          <w:tcPr>
            <w:tcW w:w="140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031302012001</w:t>
            </w:r>
          </w:p>
        </w:tc>
        <w:tc>
          <w:tcPr>
            <w:tcW w:w="18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建筑工人实名制费用</w:t>
            </w: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建筑工人实名制设备由建筑工人工资专用账户开户银行提供的，建筑工人实名制费用按表中费率乘以0.5系数计取</w:t>
            </w:r>
          </w:p>
        </w:tc>
      </w:tr>
      <w:tr>
        <w:tblPrEx>
          <w:tblCellMar>
            <w:top w:w="0" w:type="dxa"/>
            <w:left w:w="0" w:type="dxa"/>
            <w:bottom w:w="0" w:type="dxa"/>
            <w:right w:w="0" w:type="dxa"/>
          </w:tblCellMar>
        </w:tblPrEx>
        <w:trPr>
          <w:trHeight w:val="803" w:hRule="exact"/>
        </w:trPr>
        <w:tc>
          <w:tcPr>
            <w:tcW w:w="616" w:type="dxa"/>
            <w:vMerge w:val="continue"/>
            <w:tcBorders>
              <w:top w:val="single" w:color="000000" w:sz="4" w:space="0"/>
              <w:left w:val="single" w:color="000000" w:sz="10" w:space="0"/>
              <w:bottom w:val="single" w:color="000000" w:sz="4" w:space="0"/>
              <w:right w:val="single" w:color="000000" w:sz="4" w:space="0"/>
            </w:tcBorders>
            <w:noWrap w:val="0"/>
            <w:vAlign w:val="center"/>
          </w:tcP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8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17" w:type="dxa"/>
            <w:vMerge w:val="continue"/>
            <w:tcBorders>
              <w:top w:val="single" w:color="000000" w:sz="4" w:space="0"/>
              <w:left w:val="single" w:color="000000" w:sz="4" w:space="0"/>
              <w:bottom w:val="single" w:color="000000" w:sz="4" w:space="0"/>
              <w:right w:val="single" w:color="000000" w:sz="10" w:space="0"/>
            </w:tcBorders>
            <w:noWrap w:val="0"/>
            <w:vAlign w:val="center"/>
          </w:tcPr>
          <w:p/>
        </w:tc>
      </w:tr>
      <w:tr>
        <w:tblPrEx>
          <w:tblCellMar>
            <w:top w:w="0" w:type="dxa"/>
            <w:left w:w="0" w:type="dxa"/>
            <w:bottom w:w="0" w:type="dxa"/>
            <w:right w:w="0" w:type="dxa"/>
          </w:tblCellMar>
        </w:tblPrEx>
        <w:trPr>
          <w:trHeight w:val="788" w:hRule="exact"/>
        </w:trPr>
        <w:tc>
          <w:tcPr>
            <w:tcW w:w="616" w:type="dxa"/>
            <w:vMerge w:val="continue"/>
            <w:tcBorders>
              <w:top w:val="single" w:color="000000" w:sz="4" w:space="0"/>
              <w:left w:val="single" w:color="000000" w:sz="10" w:space="0"/>
              <w:bottom w:val="single" w:color="000000" w:sz="4" w:space="0"/>
              <w:right w:val="single" w:color="000000" w:sz="4" w:space="0"/>
            </w:tcBorders>
            <w:noWrap w:val="0"/>
            <w:vAlign w:val="center"/>
          </w:tcP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8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17" w:type="dxa"/>
            <w:vMerge w:val="continue"/>
            <w:tcBorders>
              <w:top w:val="single" w:color="000000" w:sz="4" w:space="0"/>
              <w:left w:val="single" w:color="000000" w:sz="4" w:space="0"/>
              <w:bottom w:val="single" w:color="000000" w:sz="4" w:space="0"/>
              <w:right w:val="single" w:color="000000" w:sz="10" w:space="0"/>
            </w:tcBorders>
            <w:noWrap w:val="0"/>
            <w:vAlign w:val="center"/>
          </w:tcPr>
          <w:p/>
        </w:tc>
      </w:tr>
      <w:tr>
        <w:tblPrEx>
          <w:tblCellMar>
            <w:top w:w="0" w:type="dxa"/>
            <w:left w:w="0" w:type="dxa"/>
            <w:bottom w:w="0" w:type="dxa"/>
            <w:right w:w="0" w:type="dxa"/>
          </w:tblCellMar>
        </w:tblPrEx>
        <w:trPr>
          <w:trHeight w:val="1175"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12</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031302090001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地上、地下设施、建筑物的临时保护设施</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13</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031302091001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特殊条件下施工增加费</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10"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58" w:hRule="exact"/>
        </w:trPr>
        <w:tc>
          <w:tcPr>
            <w:tcW w:w="10431" w:type="dxa"/>
            <w:gridSpan w:val="12"/>
            <w:tcBorders>
              <w:top w:val="single" w:color="000000" w:sz="4" w:space="0"/>
            </w:tcBorders>
            <w:noWrap w:val="0"/>
            <w:vAlign w:val="top"/>
          </w:tcPr>
          <w:p/>
        </w:tc>
      </w:tr>
      <w:tr>
        <w:tblPrEx>
          <w:tblCellMar>
            <w:top w:w="0" w:type="dxa"/>
            <w:left w:w="0" w:type="dxa"/>
            <w:bottom w:w="0" w:type="dxa"/>
            <w:right w:w="0" w:type="dxa"/>
          </w:tblCellMar>
        </w:tblPrEx>
        <w:trPr>
          <w:trHeight w:val="444" w:hRule="exact"/>
        </w:trPr>
        <w:tc>
          <w:tcPr>
            <w:tcW w:w="2536" w:type="dxa"/>
            <w:gridSpan w:val="3"/>
            <w:noWrap w:val="0"/>
            <w:vAlign w:val="top"/>
          </w:tcPr>
          <w:p/>
        </w:tc>
        <w:tc>
          <w:tcPr>
            <w:tcW w:w="7895" w:type="dxa"/>
            <w:gridSpan w:val="9"/>
            <w:noWrap w:val="0"/>
            <w:vAlign w:val="top"/>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1017" w:hRule="exact"/>
        </w:trPr>
        <w:tc>
          <w:tcPr>
            <w:tcW w:w="10431" w:type="dxa"/>
            <w:gridSpan w:val="12"/>
            <w:noWrap w:val="0"/>
            <w:vAlign w:val="bottom"/>
          </w:tcPr>
          <w:p>
            <w:pPr>
              <w:spacing w:line="232" w:lineRule="auto"/>
              <w:rPr>
                <w:rFonts w:ascii="宋体" w:hAnsi="宋体" w:cs="宋体"/>
                <w:color w:val="000000"/>
                <w:spacing w:val="-2"/>
                <w:sz w:val="18"/>
              </w:rPr>
            </w:pPr>
            <w:r>
              <w:rPr>
                <w:rFonts w:ascii="宋体" w:hAnsi="宋体" w:cs="宋体"/>
                <w:color w:val="000000"/>
                <w:spacing w:val="-2"/>
                <w:sz w:val="18"/>
              </w:rPr>
              <w:t xml:space="preserve"> 注： 1.“计算基础”中安全文明施工费可为“定额基价”、“定额人工费”或“定额人工费+定额机械费”，其他项目可为 “定额人工费”或“定额人工费+定额机械费”。</w:t>
            </w:r>
          </w:p>
          <w:p>
            <w:pPr>
              <w:spacing w:line="232" w:lineRule="auto"/>
              <w:rPr>
                <w:rFonts w:ascii="宋体" w:hAnsi="宋体" w:cs="宋体"/>
                <w:color w:val="000000"/>
                <w:spacing w:val="-2"/>
                <w:sz w:val="18"/>
              </w:rPr>
            </w:pPr>
          </w:p>
          <w:p>
            <w:pPr>
              <w:spacing w:line="232" w:lineRule="auto"/>
              <w:rPr>
                <w:rFonts w:ascii="宋体" w:hAnsi="宋体" w:cs="宋体"/>
                <w:color w:val="000000"/>
                <w:spacing w:val="-2"/>
                <w:sz w:val="18"/>
              </w:rPr>
            </w:pPr>
            <w:r>
              <w:rPr>
                <w:rFonts w:ascii="宋体" w:hAnsi="宋体" w:cs="宋体"/>
                <w:color w:val="000000"/>
                <w:spacing w:val="-2"/>
                <w:sz w:val="18"/>
              </w:rPr>
              <w:t xml:space="preserve">      2.按施工方案计算的措施费，若无“计算基础”和“费率”的数值，也可只填“金额”数值，但应在备注栏说明施工方案</w:t>
            </w:r>
          </w:p>
          <w:p>
            <w:pPr>
              <w:spacing w:line="232" w:lineRule="auto"/>
              <w:rPr>
                <w:rFonts w:ascii="宋体" w:hAnsi="宋体" w:cs="宋体"/>
                <w:color w:val="000000"/>
                <w:spacing w:val="-2"/>
                <w:sz w:val="18"/>
              </w:rPr>
            </w:pPr>
            <w:r>
              <w:rPr>
                <w:rFonts w:ascii="宋体" w:hAnsi="宋体" w:cs="宋体"/>
                <w:color w:val="000000"/>
                <w:spacing w:val="-2"/>
                <w:sz w:val="18"/>
              </w:rPr>
              <w:t>出处或计算方法。</w:t>
            </w:r>
          </w:p>
        </w:tc>
      </w:tr>
      <w:tr>
        <w:tblPrEx>
          <w:tblCellMar>
            <w:top w:w="0" w:type="dxa"/>
            <w:left w:w="0" w:type="dxa"/>
            <w:bottom w:w="0" w:type="dxa"/>
            <w:right w:w="0" w:type="dxa"/>
          </w:tblCellMar>
        </w:tblPrEx>
        <w:trPr>
          <w:trHeight w:val="674" w:hRule="exact"/>
        </w:trPr>
        <w:tc>
          <w:tcPr>
            <w:tcW w:w="10431" w:type="dxa"/>
            <w:gridSpan w:val="12"/>
            <w:noWrap w:val="0"/>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总价措施项目清单与计价表</w:t>
            </w:r>
          </w:p>
        </w:tc>
      </w:tr>
      <w:tr>
        <w:tblPrEx>
          <w:tblCellMar>
            <w:top w:w="0" w:type="dxa"/>
            <w:left w:w="0" w:type="dxa"/>
            <w:bottom w:w="0" w:type="dxa"/>
            <w:right w:w="0" w:type="dxa"/>
          </w:tblCellMar>
        </w:tblPrEx>
        <w:trPr>
          <w:trHeight w:val="487" w:hRule="exact"/>
        </w:trPr>
        <w:tc>
          <w:tcPr>
            <w:tcW w:w="5215" w:type="dxa"/>
            <w:gridSpan w:val="6"/>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工程名称：徐州医科大学附属第三医院病房楼消防改造工程</w:t>
            </w:r>
          </w:p>
        </w:tc>
        <w:tc>
          <w:tcPr>
            <w:tcW w:w="3138" w:type="dxa"/>
            <w:gridSpan w:val="4"/>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2"/>
            <w:tcBorders>
              <w:bottom w:val="single" w:color="000000" w:sz="10" w:space="0"/>
            </w:tcBorders>
            <w:noWrap w:val="0"/>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第3页 共3页</w:t>
            </w:r>
          </w:p>
        </w:tc>
      </w:tr>
      <w:tr>
        <w:tblPrEx>
          <w:tblCellMar>
            <w:top w:w="0" w:type="dxa"/>
            <w:left w:w="0" w:type="dxa"/>
            <w:bottom w:w="0" w:type="dxa"/>
            <w:right w:w="0" w:type="dxa"/>
          </w:tblCellMar>
        </w:tblPrEx>
        <w:trPr>
          <w:trHeight w:val="688" w:hRule="exact"/>
        </w:trPr>
        <w:tc>
          <w:tcPr>
            <w:tcW w:w="616" w:type="dxa"/>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1404"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项目编码</w:t>
            </w:r>
          </w:p>
        </w:tc>
        <w:tc>
          <w:tcPr>
            <w:tcW w:w="1849"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1232"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计算基础</w:t>
            </w:r>
          </w:p>
        </w:tc>
        <w:tc>
          <w:tcPr>
            <w:tcW w:w="974"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989"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（元）</w:t>
            </w:r>
          </w:p>
        </w:tc>
        <w:tc>
          <w:tcPr>
            <w:tcW w:w="1218"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调整费率</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w:t>
            </w:r>
          </w:p>
        </w:tc>
        <w:tc>
          <w:tcPr>
            <w:tcW w:w="1232"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调整后</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c>
          <w:tcPr>
            <w:tcW w:w="917" w:type="dxa"/>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备注</w:t>
            </w:r>
          </w:p>
        </w:tc>
      </w:tr>
      <w:tr>
        <w:tblPrEx>
          <w:tblCellMar>
            <w:top w:w="0" w:type="dxa"/>
            <w:left w:w="0" w:type="dxa"/>
            <w:bottom w:w="0" w:type="dxa"/>
            <w:right w:w="0" w:type="dxa"/>
          </w:tblCellMar>
        </w:tblPrEx>
        <w:trPr>
          <w:trHeight w:val="1433" w:hRule="exact"/>
        </w:trPr>
        <w:tc>
          <w:tcPr>
            <w:tcW w:w="616" w:type="dxa"/>
            <w:vMerge w:val="restart"/>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14</w:t>
            </w:r>
          </w:p>
        </w:tc>
        <w:tc>
          <w:tcPr>
            <w:tcW w:w="140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031302015001</w:t>
            </w:r>
          </w:p>
        </w:tc>
        <w:tc>
          <w:tcPr>
            <w:tcW w:w="184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智慧工地费用</w:t>
            </w: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vMerge w:val="restart"/>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现场安全隐患排查、人员信息动态管理、扬尘管控视频监控、高处作业防护预警、危大工程监测预警和集成平台等设备、软件和管理费用。</w:t>
            </w:r>
          </w:p>
        </w:tc>
      </w:tr>
      <w:tr>
        <w:tblPrEx>
          <w:tblCellMar>
            <w:top w:w="0" w:type="dxa"/>
            <w:left w:w="0" w:type="dxa"/>
            <w:bottom w:w="0" w:type="dxa"/>
            <w:right w:w="0" w:type="dxa"/>
          </w:tblCellMar>
        </w:tblPrEx>
        <w:trPr>
          <w:trHeight w:val="1131" w:hRule="exact"/>
        </w:trPr>
        <w:tc>
          <w:tcPr>
            <w:tcW w:w="616" w:type="dxa"/>
            <w:vMerge w:val="continue"/>
            <w:tcBorders>
              <w:top w:val="single" w:color="000000" w:sz="4" w:space="0"/>
              <w:left w:val="single" w:color="000000" w:sz="10" w:space="0"/>
              <w:bottom w:val="single" w:color="000000" w:sz="4" w:space="0"/>
              <w:right w:val="single" w:color="000000" w:sz="4" w:space="0"/>
            </w:tcBorders>
            <w:noWrap w:val="0"/>
            <w:vAlign w:val="center"/>
          </w:tcP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8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17" w:type="dxa"/>
            <w:vMerge w:val="continue"/>
            <w:tcBorders>
              <w:top w:val="single" w:color="000000" w:sz="4" w:space="0"/>
              <w:left w:val="single" w:color="000000" w:sz="4" w:space="0"/>
              <w:bottom w:val="single" w:color="000000" w:sz="4" w:space="0"/>
              <w:right w:val="single" w:color="000000" w:sz="10" w:space="0"/>
            </w:tcBorders>
            <w:noWrap w:val="0"/>
            <w:vAlign w:val="center"/>
          </w:tcPr>
          <w:p/>
        </w:tc>
      </w:tr>
      <w:tr>
        <w:tblPrEx>
          <w:tblCellMar>
            <w:top w:w="0" w:type="dxa"/>
            <w:left w:w="0" w:type="dxa"/>
            <w:bottom w:w="0" w:type="dxa"/>
            <w:right w:w="0" w:type="dxa"/>
          </w:tblCellMar>
        </w:tblPrEx>
        <w:trPr>
          <w:trHeight w:val="1118" w:hRule="exact"/>
        </w:trPr>
        <w:tc>
          <w:tcPr>
            <w:tcW w:w="616" w:type="dxa"/>
            <w:vMerge w:val="continue"/>
            <w:tcBorders>
              <w:top w:val="single" w:color="000000" w:sz="4" w:space="0"/>
              <w:left w:val="single" w:color="000000" w:sz="10" w:space="0"/>
              <w:bottom w:val="single" w:color="000000" w:sz="4" w:space="0"/>
              <w:right w:val="single" w:color="000000" w:sz="4" w:space="0"/>
            </w:tcBorders>
            <w:noWrap w:val="0"/>
            <w:vAlign w:val="center"/>
          </w:tcPr>
          <w:p/>
        </w:tc>
        <w:tc>
          <w:tcPr>
            <w:tcW w:w="1404"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84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8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17" w:type="dxa"/>
            <w:vMerge w:val="continue"/>
            <w:tcBorders>
              <w:top w:val="single" w:color="000000" w:sz="4" w:space="0"/>
              <w:left w:val="single" w:color="000000" w:sz="4" w:space="0"/>
              <w:bottom w:val="single" w:color="000000" w:sz="4" w:space="0"/>
              <w:right w:val="single" w:color="000000" w:sz="10" w:space="0"/>
            </w:tcBorders>
            <w:noWrap w:val="0"/>
            <w:vAlign w:val="center"/>
          </w:tcPr>
          <w:p/>
        </w:tc>
      </w:tr>
      <w:tr>
        <w:tblPrEx>
          <w:tblCellMar>
            <w:top w:w="0" w:type="dxa"/>
            <w:left w:w="0" w:type="dxa"/>
            <w:bottom w:w="0" w:type="dxa"/>
            <w:right w:w="0" w:type="dxa"/>
          </w:tblCellMar>
        </w:tblPrEx>
        <w:trPr>
          <w:trHeight w:val="118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15</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031302016001</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新冠疫情常态化防控</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分部分项合计+单价措施项目合计-除税工程设备费</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61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89"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917" w:type="dxa"/>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4" w:hRule="exact"/>
        </w:trPr>
        <w:tc>
          <w:tcPr>
            <w:tcW w:w="10431" w:type="dxa"/>
            <w:gridSpan w:val="12"/>
            <w:tcBorders>
              <w:top w:val="single" w:color="000000" w:sz="4" w:space="0"/>
            </w:tcBorders>
            <w:noWrap w:val="0"/>
            <w:vAlign w:val="top"/>
          </w:tcPr>
          <w:p/>
        </w:tc>
      </w:tr>
      <w:tr>
        <w:tblPrEx>
          <w:tblCellMar>
            <w:top w:w="0" w:type="dxa"/>
            <w:left w:w="0" w:type="dxa"/>
            <w:bottom w:w="0" w:type="dxa"/>
            <w:right w:w="0" w:type="dxa"/>
          </w:tblCellMar>
        </w:tblPrEx>
        <w:trPr>
          <w:trHeight w:val="445" w:hRule="exact"/>
        </w:trPr>
        <w:tc>
          <w:tcPr>
            <w:tcW w:w="6075" w:type="dxa"/>
            <w:gridSpan w:val="7"/>
            <w:tcBorders>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合   计</w:t>
            </w:r>
          </w:p>
        </w:tc>
        <w:tc>
          <w:tcPr>
            <w:tcW w:w="989" w:type="dxa"/>
            <w:tcBorders>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218" w:type="dxa"/>
            <w:tcBorders>
              <w:left w:val="single" w:color="000000" w:sz="4" w:space="0"/>
              <w:bottom w:val="single" w:color="000000" w:sz="10" w:space="0"/>
              <w:right w:val="single" w:color="000000" w:sz="4" w:space="0"/>
            </w:tcBorders>
            <w:noWrap w:val="0"/>
            <w:vAlign w:val="top"/>
          </w:tcPr>
          <w:p>
            <w:pPr>
              <w:spacing w:line="232" w:lineRule="auto"/>
              <w:rPr>
                <w:rFonts w:ascii="宋体" w:hAnsi="宋体" w:cs="宋体"/>
                <w:color w:val="000000"/>
                <w:spacing w:val="-2"/>
              </w:rPr>
            </w:pPr>
          </w:p>
        </w:tc>
        <w:tc>
          <w:tcPr>
            <w:tcW w:w="1232" w:type="dxa"/>
            <w:gridSpan w:val="2"/>
            <w:tcBorders>
              <w:left w:val="single" w:color="000000" w:sz="4" w:space="0"/>
              <w:bottom w:val="single" w:color="000000" w:sz="10" w:space="0"/>
              <w:right w:val="single" w:color="000000" w:sz="4" w:space="0"/>
            </w:tcBorders>
            <w:noWrap w:val="0"/>
            <w:vAlign w:val="top"/>
          </w:tcPr>
          <w:p>
            <w:pPr>
              <w:spacing w:line="232" w:lineRule="auto"/>
              <w:rPr>
                <w:rFonts w:ascii="宋体" w:hAnsi="宋体" w:cs="宋体"/>
                <w:color w:val="000000"/>
                <w:spacing w:val="-2"/>
              </w:rPr>
            </w:pPr>
          </w:p>
        </w:tc>
        <w:tc>
          <w:tcPr>
            <w:tcW w:w="917" w:type="dxa"/>
            <w:tcBorders>
              <w:left w:val="single" w:color="000000" w:sz="4" w:space="0"/>
              <w:bottom w:val="single" w:color="000000" w:sz="10" w:space="0"/>
              <w:right w:val="single" w:color="000000" w:sz="10" w:space="0"/>
            </w:tcBorders>
            <w:noWrap w:val="0"/>
            <w:vAlign w:val="top"/>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14" w:hRule="exact"/>
        </w:trPr>
        <w:tc>
          <w:tcPr>
            <w:tcW w:w="10431" w:type="dxa"/>
            <w:gridSpan w:val="12"/>
            <w:tcBorders>
              <w:top w:val="single" w:color="000000" w:sz="10" w:space="0"/>
            </w:tcBorders>
            <w:noWrap w:val="0"/>
            <w:vAlign w:val="top"/>
          </w:tcPr>
          <w:p/>
        </w:tc>
      </w:tr>
      <w:tr>
        <w:tblPrEx>
          <w:tblCellMar>
            <w:top w:w="0" w:type="dxa"/>
            <w:left w:w="0" w:type="dxa"/>
            <w:bottom w:w="0" w:type="dxa"/>
            <w:right w:w="0" w:type="dxa"/>
          </w:tblCellMar>
        </w:tblPrEx>
        <w:trPr>
          <w:trHeight w:val="444" w:hRule="exact"/>
        </w:trPr>
        <w:tc>
          <w:tcPr>
            <w:tcW w:w="2536" w:type="dxa"/>
            <w:gridSpan w:val="3"/>
            <w:noWrap w:val="0"/>
            <w:vAlign w:val="top"/>
          </w:tcPr>
          <w:p/>
        </w:tc>
        <w:tc>
          <w:tcPr>
            <w:tcW w:w="7895" w:type="dxa"/>
            <w:gridSpan w:val="9"/>
            <w:noWrap w:val="0"/>
            <w:vAlign w:val="top"/>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1018" w:hRule="exact"/>
        </w:trPr>
        <w:tc>
          <w:tcPr>
            <w:tcW w:w="10431" w:type="dxa"/>
            <w:gridSpan w:val="12"/>
            <w:noWrap w:val="0"/>
            <w:vAlign w:val="bottom"/>
          </w:tcPr>
          <w:p>
            <w:pPr>
              <w:spacing w:line="232" w:lineRule="auto"/>
              <w:rPr>
                <w:rFonts w:ascii="宋体" w:hAnsi="宋体" w:cs="宋体"/>
                <w:color w:val="000000"/>
                <w:spacing w:val="-2"/>
                <w:sz w:val="18"/>
              </w:rPr>
            </w:pPr>
            <w:r>
              <w:rPr>
                <w:rFonts w:ascii="宋体" w:hAnsi="宋体" w:cs="宋体"/>
                <w:color w:val="000000"/>
                <w:spacing w:val="-2"/>
                <w:sz w:val="18"/>
              </w:rPr>
              <w:t xml:space="preserve"> 注： 1.“计算基础”中安全文明施工费可为“定额基价”、“定额人工费”或“定额人工费+定额机械费”，其他项目可为 “定额人工费”或“定额人工费+定额机械费”。</w:t>
            </w:r>
          </w:p>
          <w:p>
            <w:pPr>
              <w:spacing w:line="232" w:lineRule="auto"/>
              <w:rPr>
                <w:rFonts w:ascii="宋体" w:hAnsi="宋体" w:cs="宋体"/>
                <w:color w:val="000000"/>
                <w:spacing w:val="-2"/>
                <w:sz w:val="18"/>
              </w:rPr>
            </w:pPr>
          </w:p>
          <w:p>
            <w:pPr>
              <w:spacing w:line="232" w:lineRule="auto"/>
              <w:rPr>
                <w:rFonts w:ascii="宋体" w:hAnsi="宋体" w:cs="宋体"/>
                <w:color w:val="000000"/>
                <w:spacing w:val="-2"/>
                <w:sz w:val="18"/>
              </w:rPr>
            </w:pPr>
            <w:r>
              <w:rPr>
                <w:rFonts w:ascii="宋体" w:hAnsi="宋体" w:cs="宋体"/>
                <w:color w:val="000000"/>
                <w:spacing w:val="-2"/>
                <w:sz w:val="18"/>
              </w:rPr>
              <w:t xml:space="preserve">      2.按施工方案计算的措施费，若无“计算基础”和“费率”的数值，也可只填“金额”数值，但应在备注栏说明施工方案</w:t>
            </w:r>
          </w:p>
          <w:p>
            <w:pPr>
              <w:spacing w:line="232" w:lineRule="auto"/>
              <w:rPr>
                <w:rFonts w:ascii="宋体" w:hAnsi="宋体" w:cs="宋体"/>
                <w:color w:val="000000"/>
                <w:spacing w:val="-2"/>
                <w:sz w:val="18"/>
              </w:rPr>
            </w:pPr>
            <w:r>
              <w:rPr>
                <w:rFonts w:ascii="宋体" w:hAnsi="宋体" w:cs="宋体"/>
                <w:color w:val="000000"/>
                <w:spacing w:val="-2"/>
                <w:sz w:val="18"/>
              </w:rPr>
              <w:t>出处或计算方法。</w:t>
            </w:r>
          </w:p>
        </w:tc>
      </w:tr>
    </w:tbl>
    <w:p>
      <w:pPr>
        <w:sectPr>
          <w:pgSz w:w="11906" w:h="16838"/>
          <w:pgMar w:top="567" w:right="567" w:bottom="630" w:left="850" w:header="567" w:footer="630" w:gutter="0"/>
          <w:cols w:space="720" w:num="1"/>
        </w:sectPr>
      </w:pPr>
    </w:p>
    <w:tbl>
      <w:tblPr>
        <w:tblStyle w:val="5"/>
        <w:tblW w:w="0" w:type="dxa"/>
        <w:tblInd w:w="0" w:type="dxa"/>
        <w:tblLayout w:type="fixed"/>
        <w:tblCellMar>
          <w:top w:w="0" w:type="dxa"/>
          <w:left w:w="0" w:type="dxa"/>
          <w:bottom w:w="0" w:type="dxa"/>
          <w:right w:w="0" w:type="dxa"/>
        </w:tblCellMar>
      </w:tblPr>
      <w:tblGrid>
        <w:gridCol w:w="1046"/>
        <w:gridCol w:w="1490"/>
        <w:gridCol w:w="1118"/>
        <w:gridCol w:w="1561"/>
        <w:gridCol w:w="2092"/>
        <w:gridCol w:w="1046"/>
        <w:gridCol w:w="2078"/>
      </w:tblGrid>
      <w:tr>
        <w:tblPrEx>
          <w:tblCellMar>
            <w:top w:w="0" w:type="dxa"/>
            <w:left w:w="0" w:type="dxa"/>
            <w:bottom w:w="0" w:type="dxa"/>
            <w:right w:w="0" w:type="dxa"/>
          </w:tblCellMar>
        </w:tblPrEx>
        <w:trPr>
          <w:trHeight w:val="673" w:hRule="exact"/>
        </w:trPr>
        <w:tc>
          <w:tcPr>
            <w:tcW w:w="10431" w:type="dxa"/>
            <w:gridSpan w:val="7"/>
            <w:noWrap w:val="0"/>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其他项目清单与计价汇总表</w:t>
            </w:r>
          </w:p>
        </w:tc>
      </w:tr>
      <w:tr>
        <w:tblPrEx>
          <w:tblCellMar>
            <w:top w:w="0" w:type="dxa"/>
            <w:left w:w="0" w:type="dxa"/>
            <w:bottom w:w="0" w:type="dxa"/>
            <w:right w:w="0" w:type="dxa"/>
          </w:tblCellMar>
        </w:tblPrEx>
        <w:trPr>
          <w:trHeight w:val="488" w:hRule="exact"/>
        </w:trPr>
        <w:tc>
          <w:tcPr>
            <w:tcW w:w="5215" w:type="dxa"/>
            <w:gridSpan w:val="4"/>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工程名称：徐州医科大学附属第三医院病房楼消防改造工程</w:t>
            </w:r>
          </w:p>
        </w:tc>
        <w:tc>
          <w:tcPr>
            <w:tcW w:w="3138" w:type="dxa"/>
            <w:gridSpan w:val="2"/>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tcBorders>
              <w:bottom w:val="single" w:color="000000" w:sz="10" w:space="0"/>
            </w:tcBorders>
            <w:noWrap w:val="0"/>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第1页 共1页</w:t>
            </w:r>
          </w:p>
        </w:tc>
      </w:tr>
      <w:tr>
        <w:tblPrEx>
          <w:tblCellMar>
            <w:top w:w="0" w:type="dxa"/>
            <w:left w:w="0" w:type="dxa"/>
            <w:bottom w:w="0" w:type="dxa"/>
            <w:right w:w="0" w:type="dxa"/>
          </w:tblCellMar>
        </w:tblPrEx>
        <w:trPr>
          <w:trHeight w:val="687" w:hRule="exact"/>
        </w:trPr>
        <w:tc>
          <w:tcPr>
            <w:tcW w:w="1046" w:type="dxa"/>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2608"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1561"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计量单位</w:t>
            </w:r>
          </w:p>
        </w:tc>
        <w:tc>
          <w:tcPr>
            <w:tcW w:w="2092" w:type="dxa"/>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c>
          <w:tcPr>
            <w:tcW w:w="3124" w:type="dxa"/>
            <w:gridSpan w:val="2"/>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备注</w:t>
            </w: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暂列金额</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项</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2</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暂估价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2.1</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材料暂估价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2.2</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专业工程暂估价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项</w:t>
            </w: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3</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计日工</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4</w:t>
            </w: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总承包服务费</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3"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1046"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60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092" w:type="dxa"/>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3124"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14" w:hRule="exact"/>
        </w:trPr>
        <w:tc>
          <w:tcPr>
            <w:tcW w:w="10431" w:type="dxa"/>
            <w:gridSpan w:val="7"/>
            <w:tcBorders>
              <w:top w:val="single" w:color="000000" w:sz="4" w:space="0"/>
            </w:tcBorders>
            <w:noWrap w:val="0"/>
            <w:vAlign w:val="top"/>
          </w:tcPr>
          <w:p/>
        </w:tc>
      </w:tr>
      <w:tr>
        <w:tblPrEx>
          <w:tblCellMar>
            <w:top w:w="0" w:type="dxa"/>
            <w:left w:w="0" w:type="dxa"/>
            <w:bottom w:w="0" w:type="dxa"/>
            <w:right w:w="0" w:type="dxa"/>
          </w:tblCellMar>
        </w:tblPrEx>
        <w:trPr>
          <w:trHeight w:val="445" w:hRule="exact"/>
        </w:trPr>
        <w:tc>
          <w:tcPr>
            <w:tcW w:w="5215" w:type="dxa"/>
            <w:gridSpan w:val="4"/>
            <w:tcBorders>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合  计</w:t>
            </w:r>
          </w:p>
        </w:tc>
        <w:tc>
          <w:tcPr>
            <w:tcW w:w="2092" w:type="dxa"/>
            <w:tcBorders>
              <w:left w:val="single" w:color="000000" w:sz="4" w:space="0"/>
              <w:bottom w:val="single" w:color="000000" w:sz="10"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3124" w:type="dxa"/>
            <w:gridSpan w:val="2"/>
            <w:tcBorders>
              <w:left w:val="single" w:color="000000" w:sz="4" w:space="0"/>
              <w:bottom w:val="single" w:color="000000" w:sz="10" w:space="0"/>
              <w:right w:val="single" w:color="000000" w:sz="10" w:space="0"/>
            </w:tcBorders>
            <w:noWrap w:val="0"/>
            <w:vAlign w:val="top"/>
          </w:tcPr>
          <w:p>
            <w:pPr>
              <w:spacing w:line="232" w:lineRule="auto"/>
              <w:rPr>
                <w:rFonts w:ascii="宋体" w:hAnsi="宋体" w:cs="宋体"/>
                <w:color w:val="000000"/>
                <w:spacing w:val="-2"/>
              </w:rPr>
            </w:pPr>
          </w:p>
        </w:tc>
      </w:tr>
      <w:tr>
        <w:tblPrEx>
          <w:tblCellMar>
            <w:top w:w="0" w:type="dxa"/>
            <w:left w:w="0" w:type="dxa"/>
            <w:bottom w:w="0" w:type="dxa"/>
            <w:right w:w="0" w:type="dxa"/>
          </w:tblCellMar>
        </w:tblPrEx>
        <w:trPr>
          <w:trHeight w:val="243" w:hRule="exact"/>
        </w:trPr>
        <w:tc>
          <w:tcPr>
            <w:tcW w:w="10431" w:type="dxa"/>
            <w:gridSpan w:val="7"/>
            <w:tcBorders>
              <w:top w:val="single" w:color="000000" w:sz="10" w:space="0"/>
            </w:tcBorders>
            <w:noWrap w:val="0"/>
            <w:vAlign w:val="top"/>
          </w:tcPr>
          <w:p/>
        </w:tc>
      </w:tr>
      <w:tr>
        <w:tblPrEx>
          <w:tblCellMar>
            <w:top w:w="0" w:type="dxa"/>
            <w:left w:w="0" w:type="dxa"/>
            <w:bottom w:w="0" w:type="dxa"/>
            <w:right w:w="0" w:type="dxa"/>
          </w:tblCellMar>
        </w:tblPrEx>
        <w:trPr>
          <w:trHeight w:val="444" w:hRule="exact"/>
        </w:trPr>
        <w:tc>
          <w:tcPr>
            <w:tcW w:w="2536" w:type="dxa"/>
            <w:gridSpan w:val="2"/>
            <w:noWrap w:val="0"/>
            <w:vAlign w:val="top"/>
          </w:tcPr>
          <w:p/>
        </w:tc>
        <w:tc>
          <w:tcPr>
            <w:tcW w:w="7895" w:type="dxa"/>
            <w:gridSpan w:val="5"/>
            <w:noWrap w:val="0"/>
            <w:vAlign w:val="top"/>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344" w:hRule="exact"/>
        </w:trPr>
        <w:tc>
          <w:tcPr>
            <w:tcW w:w="10431" w:type="dxa"/>
            <w:gridSpan w:val="7"/>
            <w:noWrap w:val="0"/>
            <w:vAlign w:val="bottom"/>
          </w:tcPr>
          <w:p>
            <w:pPr>
              <w:spacing w:line="232" w:lineRule="auto"/>
              <w:rPr>
                <w:rFonts w:ascii="宋体" w:hAnsi="宋体" w:cs="宋体"/>
                <w:color w:val="000000"/>
                <w:spacing w:val="-2"/>
                <w:sz w:val="18"/>
              </w:rPr>
            </w:pPr>
            <w:r>
              <w:rPr>
                <w:rFonts w:ascii="宋体" w:hAnsi="宋体" w:cs="宋体"/>
                <w:color w:val="000000"/>
                <w:spacing w:val="-2"/>
                <w:sz w:val="18"/>
              </w:rPr>
              <w:t xml:space="preserve">  注：材料（工程设备）暂估单价进入清单项目综合单价，此处不汇总。</w:t>
            </w:r>
          </w:p>
        </w:tc>
      </w:tr>
    </w:tbl>
    <w:p>
      <w:pPr>
        <w:sectPr>
          <w:pgSz w:w="11906" w:h="16838"/>
          <w:pgMar w:top="567" w:right="567" w:bottom="630" w:left="850" w:header="567" w:footer="630" w:gutter="0"/>
          <w:cols w:space="720" w:num="1"/>
        </w:sectPr>
      </w:pPr>
    </w:p>
    <w:tbl>
      <w:tblPr>
        <w:tblStyle w:val="5"/>
        <w:tblW w:w="0" w:type="dxa"/>
        <w:tblInd w:w="0" w:type="dxa"/>
        <w:tblLayout w:type="fixed"/>
        <w:tblCellMar>
          <w:top w:w="0" w:type="dxa"/>
          <w:left w:w="0" w:type="dxa"/>
          <w:bottom w:w="0" w:type="dxa"/>
          <w:right w:w="0" w:type="dxa"/>
        </w:tblCellMar>
      </w:tblPr>
      <w:tblGrid>
        <w:gridCol w:w="989"/>
        <w:gridCol w:w="1547"/>
        <w:gridCol w:w="845"/>
        <w:gridCol w:w="359"/>
        <w:gridCol w:w="1475"/>
        <w:gridCol w:w="1276"/>
        <w:gridCol w:w="1189"/>
        <w:gridCol w:w="673"/>
        <w:gridCol w:w="702"/>
        <w:gridCol w:w="817"/>
        <w:gridCol w:w="559"/>
      </w:tblGrid>
      <w:tr>
        <w:tblPrEx>
          <w:tblCellMar>
            <w:top w:w="0" w:type="dxa"/>
            <w:left w:w="0" w:type="dxa"/>
            <w:bottom w:w="0" w:type="dxa"/>
            <w:right w:w="0" w:type="dxa"/>
          </w:tblCellMar>
        </w:tblPrEx>
        <w:trPr>
          <w:trHeight w:val="673" w:hRule="exact"/>
        </w:trPr>
        <w:tc>
          <w:tcPr>
            <w:tcW w:w="10431" w:type="dxa"/>
            <w:gridSpan w:val="11"/>
            <w:noWrap w:val="0"/>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规费、税金项目计价表</w:t>
            </w:r>
          </w:p>
        </w:tc>
      </w:tr>
      <w:tr>
        <w:tblPrEx>
          <w:tblCellMar>
            <w:top w:w="0" w:type="dxa"/>
            <w:left w:w="0" w:type="dxa"/>
            <w:bottom w:w="0" w:type="dxa"/>
            <w:right w:w="0" w:type="dxa"/>
          </w:tblCellMar>
        </w:tblPrEx>
        <w:trPr>
          <w:trHeight w:val="488" w:hRule="exact"/>
        </w:trPr>
        <w:tc>
          <w:tcPr>
            <w:tcW w:w="5215" w:type="dxa"/>
            <w:gridSpan w:val="5"/>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工程名称：徐州医科大学附属第三医院病房楼消防改造工程</w:t>
            </w:r>
          </w:p>
        </w:tc>
        <w:tc>
          <w:tcPr>
            <w:tcW w:w="3138" w:type="dxa"/>
            <w:gridSpan w:val="3"/>
            <w:tcBorders>
              <w:bottom w:val="single" w:color="000000" w:sz="10" w:space="0"/>
            </w:tcBorders>
            <w:noWrap w:val="0"/>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3"/>
            <w:tcBorders>
              <w:bottom w:val="single" w:color="000000" w:sz="10" w:space="0"/>
            </w:tcBorders>
            <w:noWrap w:val="0"/>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第1页 共1页</w:t>
            </w:r>
          </w:p>
        </w:tc>
      </w:tr>
      <w:tr>
        <w:tblPrEx>
          <w:tblCellMar>
            <w:top w:w="0" w:type="dxa"/>
            <w:left w:w="0" w:type="dxa"/>
            <w:bottom w:w="0" w:type="dxa"/>
            <w:right w:w="0" w:type="dxa"/>
          </w:tblCellMar>
        </w:tblPrEx>
        <w:trPr>
          <w:trHeight w:val="687" w:hRule="exact"/>
        </w:trPr>
        <w:tc>
          <w:tcPr>
            <w:tcW w:w="989" w:type="dxa"/>
            <w:tcBorders>
              <w:top w:val="single" w:color="000000" w:sz="10" w:space="0"/>
              <w:left w:val="single" w:color="000000" w:sz="10"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2751" w:type="dxa"/>
            <w:gridSpan w:val="3"/>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3940" w:type="dxa"/>
            <w:gridSpan w:val="3"/>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计算基础</w:t>
            </w:r>
          </w:p>
        </w:tc>
        <w:tc>
          <w:tcPr>
            <w:tcW w:w="1375" w:type="dxa"/>
            <w:gridSpan w:val="2"/>
            <w:tcBorders>
              <w:top w:val="single" w:color="000000" w:sz="10" w:space="0"/>
              <w:left w:val="single" w:color="000000" w:sz="4" w:space="0"/>
              <w:bottom w:val="single" w:color="000000" w:sz="4" w:space="0"/>
              <w:right w:val="single" w:color="000000" w:sz="4"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计算费率(％)</w:t>
            </w:r>
          </w:p>
        </w:tc>
        <w:tc>
          <w:tcPr>
            <w:tcW w:w="1376" w:type="dxa"/>
            <w:gridSpan w:val="2"/>
            <w:tcBorders>
              <w:top w:val="single" w:color="000000" w:sz="10" w:space="0"/>
              <w:left w:val="single" w:color="000000" w:sz="4" w:space="0"/>
              <w:bottom w:val="single" w:color="000000" w:sz="4" w:space="0"/>
              <w:right w:val="single" w:color="000000" w:sz="10" w:space="0"/>
            </w:tcBorders>
            <w:shd w:val="clear" w:color="auto" w:fill="FFFFFF"/>
            <w:noWrap w:val="0"/>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r>
      <w:tr>
        <w:tblPrEx>
          <w:tblCellMar>
            <w:top w:w="0" w:type="dxa"/>
            <w:left w:w="0" w:type="dxa"/>
            <w:bottom w:w="0" w:type="dxa"/>
            <w:right w:w="0" w:type="dxa"/>
          </w:tblCellMar>
        </w:tblPrEx>
        <w:trPr>
          <w:trHeight w:val="330"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w:t>
            </w: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规费</w:t>
            </w: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环境保护税+社会保险费+住房公积金</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100.000</w:t>
            </w: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501"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1.1</w:t>
            </w: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社会保险费</w:t>
            </w: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2.400</w:t>
            </w: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487"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1.2</w:t>
            </w: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住房公积金</w:t>
            </w: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0.420</w:t>
            </w: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488"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1.3</w:t>
            </w: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环境保护税</w:t>
            </w: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487"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2</w:t>
            </w: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税金</w:t>
            </w: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分部分项工程费+措施项目费+其他项目费+规费-除税甲供材料和甲供设备费/1.01</w:t>
            </w: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9.000</w:t>
            </w: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989" w:type="dxa"/>
            <w:tcBorders>
              <w:top w:val="single" w:color="000000" w:sz="4" w:space="0"/>
              <w:left w:val="single" w:color="000000" w:sz="10" w:space="0"/>
              <w:bottom w:val="single" w:color="000000" w:sz="4" w:space="0"/>
              <w:right w:val="single" w:color="000000" w:sz="4" w:space="0"/>
            </w:tcBorders>
            <w:noWrap w:val="0"/>
            <w:vAlign w:val="center"/>
          </w:tcPr>
          <w:p>
            <w:pPr>
              <w:spacing w:line="232" w:lineRule="auto"/>
              <w:jc w:val="center"/>
              <w:rPr>
                <w:rFonts w:ascii="宋体" w:hAnsi="宋体" w:cs="宋体"/>
                <w:color w:val="000000"/>
                <w:spacing w:val="-2"/>
              </w:rPr>
            </w:pPr>
          </w:p>
        </w:tc>
        <w:tc>
          <w:tcPr>
            <w:tcW w:w="2751"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394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32" w:lineRule="auto"/>
              <w:rPr>
                <w:rFonts w:ascii="宋体" w:hAnsi="宋体" w:cs="宋体"/>
                <w:color w:val="000000"/>
                <w:spacing w:val="-2"/>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32" w:lineRule="auto"/>
              <w:jc w:val="right"/>
              <w:rPr>
                <w:rFonts w:ascii="宋体" w:hAnsi="宋体" w:cs="宋体"/>
                <w:color w:val="000000"/>
                <w:spacing w:val="-2"/>
              </w:rPr>
            </w:pPr>
          </w:p>
        </w:tc>
        <w:tc>
          <w:tcPr>
            <w:tcW w:w="1376" w:type="dxa"/>
            <w:gridSpan w:val="2"/>
            <w:tcBorders>
              <w:top w:val="single" w:color="000000" w:sz="4" w:space="0"/>
              <w:left w:val="single" w:color="000000" w:sz="4" w:space="0"/>
              <w:bottom w:val="single" w:color="000000" w:sz="4" w:space="0"/>
              <w:right w:val="single" w:color="000000" w:sz="10" w:space="0"/>
            </w:tcBorders>
            <w:noWrap w:val="0"/>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15" w:hRule="exact"/>
        </w:trPr>
        <w:tc>
          <w:tcPr>
            <w:tcW w:w="10431" w:type="dxa"/>
            <w:gridSpan w:val="11"/>
            <w:tcBorders>
              <w:top w:val="single" w:color="000000" w:sz="4" w:space="0"/>
            </w:tcBorders>
            <w:noWrap w:val="0"/>
            <w:vAlign w:val="top"/>
          </w:tcPr>
          <w:p/>
        </w:tc>
      </w:tr>
      <w:tr>
        <w:tblPrEx>
          <w:tblCellMar>
            <w:top w:w="0" w:type="dxa"/>
            <w:left w:w="0" w:type="dxa"/>
            <w:bottom w:w="0" w:type="dxa"/>
            <w:right w:w="0" w:type="dxa"/>
          </w:tblCellMar>
        </w:tblPrEx>
        <w:trPr>
          <w:trHeight w:val="444" w:hRule="exact"/>
        </w:trPr>
        <w:tc>
          <w:tcPr>
            <w:tcW w:w="9055" w:type="dxa"/>
            <w:gridSpan w:val="9"/>
            <w:tcBorders>
              <w:left w:val="single" w:color="000000" w:sz="10" w:space="0"/>
              <w:bottom w:val="single" w:color="000000" w:sz="10" w:space="0"/>
              <w:right w:val="single" w:color="000000" w:sz="4" w:space="0"/>
            </w:tcBorders>
            <w:noWrap w:val="0"/>
            <w:vAlign w:val="center"/>
          </w:tcPr>
          <w:p>
            <w:pPr>
              <w:spacing w:line="232" w:lineRule="auto"/>
              <w:jc w:val="center"/>
              <w:rPr>
                <w:rFonts w:ascii="宋体" w:hAnsi="宋体" w:cs="宋体"/>
                <w:color w:val="000000"/>
                <w:spacing w:val="-2"/>
              </w:rPr>
            </w:pPr>
            <w:r>
              <w:rPr>
                <w:rFonts w:ascii="宋体" w:hAnsi="宋体" w:cs="宋体"/>
                <w:color w:val="000000"/>
                <w:spacing w:val="-2"/>
              </w:rPr>
              <w:t>合  计</w:t>
            </w:r>
          </w:p>
        </w:tc>
        <w:tc>
          <w:tcPr>
            <w:tcW w:w="1376" w:type="dxa"/>
            <w:gridSpan w:val="2"/>
            <w:tcBorders>
              <w:left w:val="single" w:color="000000" w:sz="4" w:space="0"/>
              <w:bottom w:val="single" w:color="000000" w:sz="10" w:space="0"/>
              <w:right w:val="single" w:color="000000" w:sz="10" w:space="0"/>
            </w:tcBorders>
            <w:noWrap w:val="0"/>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315" w:hRule="exact"/>
        </w:trPr>
        <w:tc>
          <w:tcPr>
            <w:tcW w:w="10431" w:type="dxa"/>
            <w:gridSpan w:val="11"/>
            <w:tcBorders>
              <w:top w:val="single" w:color="000000" w:sz="10" w:space="0"/>
            </w:tcBorders>
            <w:noWrap w:val="0"/>
            <w:vAlign w:val="top"/>
          </w:tcPr>
          <w:p/>
        </w:tc>
      </w:tr>
      <w:tr>
        <w:tblPrEx>
          <w:tblCellMar>
            <w:top w:w="0" w:type="dxa"/>
            <w:left w:w="0" w:type="dxa"/>
            <w:bottom w:w="0" w:type="dxa"/>
            <w:right w:w="0" w:type="dxa"/>
          </w:tblCellMar>
        </w:tblPrEx>
        <w:trPr>
          <w:trHeight w:val="444" w:hRule="exact"/>
        </w:trPr>
        <w:tc>
          <w:tcPr>
            <w:tcW w:w="2536" w:type="dxa"/>
            <w:gridSpan w:val="2"/>
            <w:noWrap w:val="0"/>
            <w:vAlign w:val="top"/>
          </w:tcPr>
          <w:p/>
        </w:tc>
        <w:tc>
          <w:tcPr>
            <w:tcW w:w="7895" w:type="dxa"/>
            <w:gridSpan w:val="9"/>
            <w:noWrap w:val="0"/>
            <w:vAlign w:val="top"/>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344" w:hRule="exact"/>
        </w:trPr>
        <w:tc>
          <w:tcPr>
            <w:tcW w:w="3381" w:type="dxa"/>
            <w:gridSpan w:val="3"/>
            <w:noWrap w:val="0"/>
            <w:vAlign w:val="center"/>
          </w:tcPr>
          <w:p>
            <w:pPr>
              <w:spacing w:line="232" w:lineRule="auto"/>
              <w:rPr>
                <w:rFonts w:ascii="宋体" w:hAnsi="宋体" w:cs="宋体"/>
                <w:color w:val="000000"/>
                <w:spacing w:val="-2"/>
                <w:sz w:val="18"/>
              </w:rPr>
            </w:pPr>
            <w:r>
              <w:rPr>
                <w:rFonts w:ascii="宋体" w:hAnsi="宋体" w:cs="宋体"/>
                <w:color w:val="000000"/>
                <w:spacing w:val="-2"/>
                <w:sz w:val="18"/>
              </w:rPr>
              <w:t>编制人（造价人员）：</w:t>
            </w:r>
          </w:p>
        </w:tc>
        <w:tc>
          <w:tcPr>
            <w:tcW w:w="3110" w:type="dxa"/>
            <w:gridSpan w:val="3"/>
            <w:noWrap w:val="0"/>
            <w:vAlign w:val="top"/>
          </w:tcPr>
          <w:p/>
        </w:tc>
        <w:tc>
          <w:tcPr>
            <w:tcW w:w="3381" w:type="dxa"/>
            <w:gridSpan w:val="4"/>
            <w:noWrap w:val="0"/>
            <w:vAlign w:val="center"/>
          </w:tcPr>
          <w:p>
            <w:pPr>
              <w:spacing w:line="232" w:lineRule="auto"/>
              <w:rPr>
                <w:rFonts w:ascii="宋体" w:hAnsi="宋体" w:cs="宋体"/>
                <w:color w:val="000000"/>
                <w:spacing w:val="-2"/>
                <w:sz w:val="18"/>
              </w:rPr>
            </w:pPr>
            <w:r>
              <w:rPr>
                <w:rFonts w:ascii="宋体" w:hAnsi="宋体" w:cs="宋体"/>
                <w:color w:val="000000"/>
                <w:spacing w:val="-2"/>
                <w:sz w:val="18"/>
              </w:rPr>
              <w:t>复核人（造价工程师）：</w:t>
            </w:r>
          </w:p>
        </w:tc>
        <w:tc>
          <w:tcPr>
            <w:tcW w:w="559" w:type="dxa"/>
            <w:noWrap w:val="0"/>
            <w:vAlign w:val="top"/>
          </w:tcPr>
          <w:p/>
        </w:tc>
      </w:tr>
    </w:tbl>
    <w:p>
      <w:r>
        <w:rPr>
          <w:rFonts w:hint="eastAsia"/>
          <w:color w:val="000000"/>
          <w:sz w:val="21"/>
          <w:szCs w:val="21"/>
          <w:highlight w:val="yellow"/>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5A30697A"/>
    <w:rsid w:val="0CB22CB1"/>
    <w:rsid w:val="19DE7E36"/>
    <w:rsid w:val="1BB93B11"/>
    <w:rsid w:val="2F0A3AE9"/>
    <w:rsid w:val="33D45973"/>
    <w:rsid w:val="52BA10FF"/>
    <w:rsid w:val="5446431C"/>
    <w:rsid w:val="57C61734"/>
    <w:rsid w:val="5A30697A"/>
    <w:rsid w:val="6CFD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2023-12-12T00:47:00Z</dcterms:created>
  <dc:creator>Z</dc:creator>
  <cp:lastModifiedBy>Z</cp:lastModifiedBy>
  <dcterms:modified xsi:type="dcterms:W3CDTF">2023-12-12T01:06:58Z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4E4C5FF45FE242CDBF2BF76C0142D72D_11</vt:lpwstr>
  </property>
</Properties>
</file>